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5438C" w14:textId="2633FED6" w:rsidR="005D2823" w:rsidRDefault="005D2823" w:rsidP="005D282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1C027F">
        <w:rPr>
          <w:b/>
          <w:noProof/>
          <w:sz w:val="28"/>
          <w:szCs w:val="28"/>
        </w:rPr>
        <w:t>R3-20</w:t>
      </w:r>
      <w:r w:rsidR="001C027F" w:rsidRPr="001C027F">
        <w:rPr>
          <w:b/>
          <w:noProof/>
          <w:sz w:val="28"/>
          <w:szCs w:val="28"/>
        </w:rPr>
        <w:t>0817</w:t>
      </w:r>
    </w:p>
    <w:p w14:paraId="34AD2B2D" w14:textId="77777777" w:rsidR="005D2823" w:rsidRDefault="005D2823" w:rsidP="005D282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797F13C9" w14:textId="77777777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A5F864C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6F4247">
        <w:rPr>
          <w:rFonts w:asciiTheme="minorHAnsi" w:hAnsiTheme="minorHAnsi" w:cstheme="minorHAnsi"/>
          <w:szCs w:val="22"/>
          <w:lang w:val="en-US"/>
        </w:rPr>
        <w:t>Agenda Item:</w:t>
      </w:r>
      <w:r w:rsidRPr="006F4247">
        <w:rPr>
          <w:rFonts w:asciiTheme="minorHAnsi" w:hAnsiTheme="minorHAnsi" w:cstheme="minorHAnsi"/>
          <w:szCs w:val="22"/>
          <w:lang w:val="en-US"/>
        </w:rPr>
        <w:tab/>
      </w:r>
      <w:r w:rsidR="00E7795C" w:rsidRPr="006F4247">
        <w:rPr>
          <w:rFonts w:asciiTheme="minorHAnsi" w:hAnsiTheme="minorHAnsi" w:cstheme="minorHAnsi"/>
          <w:szCs w:val="22"/>
          <w:lang w:val="en-US"/>
        </w:rPr>
        <w:t>13.2.2</w:t>
      </w:r>
      <w:r w:rsidR="0064627B" w:rsidRPr="006F4247">
        <w:rPr>
          <w:rFonts w:asciiTheme="minorHAnsi" w:hAnsiTheme="minorHAnsi" w:cstheme="minorHAnsi"/>
          <w:szCs w:val="22"/>
          <w:lang w:val="en-US"/>
        </w:rPr>
        <w:t>.1</w:t>
      </w:r>
    </w:p>
    <w:p w14:paraId="418B7CDF" w14:textId="0B179DF5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Source:</w:t>
      </w:r>
      <w:r w:rsidRPr="006F4247">
        <w:rPr>
          <w:rFonts w:asciiTheme="minorHAnsi" w:hAnsiTheme="minorHAnsi" w:cstheme="minorHAnsi"/>
          <w:szCs w:val="22"/>
        </w:rPr>
        <w:tab/>
        <w:t>Ericsson</w:t>
      </w:r>
    </w:p>
    <w:p w14:paraId="08FBCC57" w14:textId="2F499A03" w:rsidR="00A169A2" w:rsidRPr="006F4247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Title:</w:t>
      </w:r>
      <w:r w:rsidRPr="006F4247">
        <w:rPr>
          <w:rFonts w:asciiTheme="minorHAnsi" w:hAnsiTheme="minorHAnsi" w:cstheme="minorHAnsi"/>
          <w:szCs w:val="22"/>
        </w:rPr>
        <w:tab/>
      </w:r>
      <w:r w:rsidRPr="006F4247">
        <w:rPr>
          <w:rFonts w:asciiTheme="minorHAnsi" w:hAnsiTheme="minorHAnsi" w:cstheme="minorHAnsi"/>
          <w:szCs w:val="22"/>
        </w:rPr>
        <w:tab/>
      </w:r>
      <w:r w:rsidR="007B3865" w:rsidRPr="006F4247">
        <w:rPr>
          <w:rFonts w:asciiTheme="minorHAnsi" w:hAnsiTheme="minorHAnsi" w:cstheme="minorHAnsi"/>
          <w:szCs w:val="22"/>
        </w:rPr>
        <w:t xml:space="preserve">General Principles of IAB </w:t>
      </w:r>
      <w:r w:rsidR="00851D8C" w:rsidRPr="006F4247">
        <w:rPr>
          <w:rFonts w:asciiTheme="minorHAnsi" w:hAnsiTheme="minorHAnsi" w:cstheme="minorHAnsi"/>
          <w:szCs w:val="22"/>
        </w:rPr>
        <w:t xml:space="preserve">Downlink </w:t>
      </w:r>
      <w:r w:rsidR="007B3865" w:rsidRPr="006F4247">
        <w:rPr>
          <w:rFonts w:asciiTheme="minorHAnsi" w:hAnsiTheme="minorHAnsi" w:cstheme="minorHAnsi"/>
          <w:szCs w:val="22"/>
        </w:rPr>
        <w:t>End-to-End Flow Control</w:t>
      </w:r>
    </w:p>
    <w:p w14:paraId="502715B8" w14:textId="4A03A5C8" w:rsidR="00D90766" w:rsidRPr="006F4247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Document for:</w:t>
      </w:r>
      <w:r w:rsidRPr="006F4247">
        <w:rPr>
          <w:rFonts w:asciiTheme="minorHAnsi" w:hAnsiTheme="minorHAnsi" w:cstheme="minorHAnsi"/>
          <w:szCs w:val="22"/>
        </w:rPr>
        <w:tab/>
      </w:r>
      <w:r w:rsidR="00833167" w:rsidRPr="006F4247">
        <w:rPr>
          <w:rFonts w:asciiTheme="minorHAnsi" w:hAnsiTheme="minorHAnsi" w:cstheme="minorHAnsi"/>
          <w:szCs w:val="22"/>
        </w:rPr>
        <w:t>A</w:t>
      </w:r>
      <w:r w:rsidRPr="006F4247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6F4247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6F4247">
        <w:rPr>
          <w:rFonts w:asciiTheme="minorHAnsi" w:hAnsiTheme="minorHAnsi" w:cstheme="minorHAnsi"/>
          <w:sz w:val="40"/>
        </w:rPr>
        <w:t>Introduction</w:t>
      </w:r>
    </w:p>
    <w:p w14:paraId="63C828FF" w14:textId="34B13650" w:rsidR="00D90766" w:rsidRPr="00F34542" w:rsidRDefault="00050EC6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issue of IAB flow control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(FC)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has not yet been discussed in the RAN3 WI, and i</w:t>
      </w:r>
      <w:r w:rsidR="00E15C82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E15C82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wa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s a subject of an RAN2 email discussion. </w:t>
      </w:r>
      <w:r w:rsidR="00A07E0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Furthermore, 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according to the LS on IAB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, RAN2 agreed that UL end-to-end (e2e)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not to be supported in IAB.</w:t>
      </w:r>
      <w:r w:rsidR="00335EDA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is an attempt to agree on some basic principles of IAB</w:t>
      </w:r>
      <w:r w:rsidR="00734E3E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DL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pave the way for </w:t>
      </w:r>
      <w:r w:rsidR="00760E6A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progress in this area. </w:t>
      </w:r>
      <w:r w:rsid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More details of</w:t>
      </w:r>
      <w:r w:rsidR="008071D1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 solution design </w:t>
      </w:r>
      <w:r w:rsid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are</w:t>
      </w:r>
      <w:r w:rsidR="008071D1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given in our related paper </w:t>
      </w:r>
      <w:r w:rsidR="008071D1" w:rsidRPr="001C027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R3-</w:t>
      </w:r>
      <w:r w:rsidR="002466BA" w:rsidRPr="001C027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20</w:t>
      </w:r>
      <w:r w:rsidR="001C027F" w:rsidRPr="001C027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0816</w:t>
      </w:r>
      <w:r w:rsidR="008071D1" w:rsidRPr="001C027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514CF67B" w:rsidR="00D90766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08591C30" w14:textId="0127AAF3" w:rsidR="0013616F" w:rsidRPr="0013616F" w:rsidRDefault="0013616F" w:rsidP="00EC34EB">
      <w:pPr>
        <w:jc w:val="left"/>
        <w:rPr>
          <w:rFonts w:asciiTheme="minorHAnsi" w:hAnsiTheme="minorHAnsi" w:cstheme="minorHAnsi"/>
          <w:sz w:val="22"/>
        </w:rPr>
      </w:pPr>
      <w:r w:rsidRPr="0013616F">
        <w:rPr>
          <w:rFonts w:asciiTheme="minorHAnsi" w:hAnsiTheme="minorHAnsi" w:cstheme="minorHAnsi"/>
          <w:sz w:val="22"/>
        </w:rPr>
        <w:t>The ground principles of IAB</w:t>
      </w:r>
      <w:r w:rsidR="00734E3E">
        <w:rPr>
          <w:rFonts w:asciiTheme="minorHAnsi" w:hAnsiTheme="minorHAnsi" w:cstheme="minorHAnsi"/>
          <w:sz w:val="22"/>
        </w:rPr>
        <w:t xml:space="preserve"> DL</w:t>
      </w:r>
      <w:r w:rsidRPr="0013616F">
        <w:rPr>
          <w:rFonts w:asciiTheme="minorHAnsi" w:hAnsiTheme="minorHAnsi" w:cstheme="minorHAnsi"/>
          <w:sz w:val="22"/>
        </w:rPr>
        <w:t xml:space="preserve"> </w:t>
      </w:r>
      <w:r w:rsidR="004145A8">
        <w:rPr>
          <w:rFonts w:asciiTheme="minorHAnsi" w:hAnsiTheme="minorHAnsi" w:cstheme="minorHAnsi"/>
          <w:sz w:val="22"/>
        </w:rPr>
        <w:t>FC</w:t>
      </w:r>
      <w:r w:rsidRPr="0013616F">
        <w:rPr>
          <w:rFonts w:asciiTheme="minorHAnsi" w:hAnsiTheme="minorHAnsi" w:cstheme="minorHAnsi"/>
          <w:sz w:val="22"/>
        </w:rPr>
        <w:t xml:space="preserve"> are discussed below.</w:t>
      </w:r>
    </w:p>
    <w:p w14:paraId="09E3A10E" w14:textId="7740A7EA" w:rsidR="00D90766" w:rsidRDefault="007A0187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purpose of flow control</w:t>
      </w:r>
    </w:p>
    <w:p w14:paraId="68E6C433" w14:textId="41CD10CE" w:rsidR="00805615" w:rsidRDefault="00A21EC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C42D9">
        <w:rPr>
          <w:rFonts w:asciiTheme="minorHAnsi" w:hAnsiTheme="minorHAnsi" w:cstheme="minorHAnsi"/>
          <w:i/>
          <w:sz w:val="22"/>
          <w:szCs w:val="22"/>
        </w:rPr>
        <w:t>Flow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often mistaken for </w:t>
      </w:r>
      <w:r w:rsidRPr="00BC42D9">
        <w:rPr>
          <w:rFonts w:asciiTheme="minorHAnsi" w:hAnsiTheme="minorHAnsi" w:cstheme="minorHAnsi"/>
          <w:i/>
          <w:sz w:val="22"/>
          <w:szCs w:val="22"/>
        </w:rPr>
        <w:t>congestion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. Namely, congestion control refers to mechanisms invoked after congestion has occurred, while FC </w:t>
      </w:r>
      <w:r w:rsidR="004F2C3F">
        <w:rPr>
          <w:rFonts w:asciiTheme="minorHAnsi" w:hAnsiTheme="minorHAnsi" w:cstheme="minorHAnsi"/>
          <w:sz w:val="22"/>
          <w:szCs w:val="22"/>
        </w:rPr>
        <w:t>aims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to keep the buffers on a path small enough to avoid queue build-up</w:t>
      </w:r>
      <w:r w:rsidR="00BC42D9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Pr="006E241F">
        <w:rPr>
          <w:rFonts w:asciiTheme="minorHAnsi" w:hAnsiTheme="minorHAnsi" w:cstheme="minorHAnsi"/>
          <w:sz w:val="22"/>
          <w:szCs w:val="22"/>
        </w:rPr>
        <w:t xml:space="preserve">. Moreover, the FC </w:t>
      </w:r>
      <w:r>
        <w:rPr>
          <w:rFonts w:asciiTheme="minorHAnsi" w:hAnsiTheme="minorHAnsi" w:cstheme="minorHAnsi"/>
          <w:sz w:val="22"/>
          <w:szCs w:val="22"/>
        </w:rPr>
        <w:t xml:space="preserve">mechanism must also </w:t>
      </w:r>
      <w:r w:rsidR="002F4FE2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 xml:space="preserve">constantly fill </w:t>
      </w:r>
      <w:r w:rsidRPr="006E241F">
        <w:rPr>
          <w:rFonts w:asciiTheme="minorHAnsi" w:hAnsiTheme="minorHAnsi" w:cstheme="minorHAnsi"/>
          <w:sz w:val="22"/>
          <w:szCs w:val="22"/>
        </w:rPr>
        <w:t>the pipe</w:t>
      </w:r>
      <w:r w:rsidR="002F4FE2">
        <w:rPr>
          <w:rFonts w:asciiTheme="minorHAnsi" w:hAnsiTheme="minorHAnsi" w:cstheme="minorHAnsi"/>
          <w:sz w:val="22"/>
          <w:szCs w:val="22"/>
        </w:rPr>
        <w:t>”</w:t>
      </w:r>
      <w:r w:rsidRPr="006E241F">
        <w:rPr>
          <w:rFonts w:asciiTheme="minorHAnsi" w:hAnsiTheme="minorHAnsi" w:cstheme="minorHAnsi"/>
          <w:sz w:val="22"/>
          <w:szCs w:val="22"/>
        </w:rPr>
        <w:t xml:space="preserve"> with packets, </w:t>
      </w:r>
      <w:r w:rsidR="00F01B4F">
        <w:rPr>
          <w:rFonts w:asciiTheme="minorHAnsi" w:hAnsiTheme="minorHAnsi" w:cstheme="minorHAnsi"/>
          <w:sz w:val="22"/>
          <w:szCs w:val="22"/>
        </w:rPr>
        <w:t>for</w:t>
      </w:r>
      <w:r w:rsidRPr="006E241F">
        <w:rPr>
          <w:rFonts w:asciiTheme="minorHAnsi" w:hAnsiTheme="minorHAnsi" w:cstheme="minorHAnsi"/>
          <w:sz w:val="22"/>
          <w:szCs w:val="22"/>
        </w:rPr>
        <w:t xml:space="preserve"> efficient use of resources. In other </w:t>
      </w:r>
      <w:r w:rsidRPr="00D96577">
        <w:rPr>
          <w:rFonts w:asciiTheme="minorHAnsi" w:hAnsiTheme="minorHAnsi" w:cstheme="minorHAnsi"/>
          <w:sz w:val="22"/>
          <w:szCs w:val="22"/>
        </w:rPr>
        <w:t>words, FC is not about reactive handling overflows at intermediate IAB</w:t>
      </w:r>
      <w:r w:rsidR="00BF0B79">
        <w:rPr>
          <w:rFonts w:asciiTheme="minorHAnsi" w:hAnsiTheme="minorHAnsi" w:cstheme="minorHAnsi"/>
          <w:sz w:val="22"/>
          <w:szCs w:val="22"/>
        </w:rPr>
        <w:t>-</w:t>
      </w:r>
      <w:r w:rsidRPr="00D96577">
        <w:rPr>
          <w:rFonts w:asciiTheme="minorHAnsi" w:hAnsiTheme="minorHAnsi" w:cstheme="minorHAnsi"/>
          <w:sz w:val="22"/>
          <w:szCs w:val="22"/>
        </w:rPr>
        <w:t xml:space="preserve">nodes on a path, but rather </w:t>
      </w:r>
      <w:r w:rsidR="00392192" w:rsidRPr="00D96577">
        <w:rPr>
          <w:rFonts w:asciiTheme="minorHAnsi" w:hAnsiTheme="minorHAnsi" w:cstheme="minorHAnsi"/>
          <w:sz w:val="22"/>
          <w:szCs w:val="22"/>
        </w:rPr>
        <w:t>to keep in check</w:t>
      </w:r>
      <w:r w:rsidRPr="00D96577">
        <w:rPr>
          <w:rFonts w:asciiTheme="minorHAnsi" w:hAnsiTheme="minorHAnsi" w:cstheme="minorHAnsi"/>
          <w:sz w:val="22"/>
          <w:szCs w:val="22"/>
        </w:rPr>
        <w:t xml:space="preserve"> the queues in the intermediate nodes.</w:t>
      </w:r>
    </w:p>
    <w:p w14:paraId="6DBF980B" w14:textId="74D13609" w:rsidR="00C65196" w:rsidRPr="00E47251" w:rsidRDefault="00C65196" w:rsidP="00C65196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B30140">
        <w:rPr>
          <w:rFonts w:asciiTheme="minorHAnsi" w:hAnsiTheme="minorHAnsi" w:cstheme="minorHAnsi"/>
          <w:b/>
          <w:sz w:val="22"/>
          <w:szCs w:val="22"/>
        </w:rPr>
        <w:t>nodes on a path but rather to keep in check the queues in the intermediate nodes.</w:t>
      </w:r>
    </w:p>
    <w:p w14:paraId="0F4107B0" w14:textId="3106A4B7" w:rsidR="00805615" w:rsidRDefault="00B54793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p</w:t>
      </w:r>
      <w:r w:rsidR="00805615">
        <w:rPr>
          <w:rFonts w:asciiTheme="minorHAnsi" w:hAnsiTheme="minorHAnsi" w:cstheme="minorHAnsi"/>
          <w:sz w:val="22"/>
          <w:szCs w:val="22"/>
        </w:rPr>
        <w:t xml:space="preserve">ossible use case for </w:t>
      </w:r>
      <w:r w:rsidR="0010379B">
        <w:rPr>
          <w:rFonts w:asciiTheme="minorHAnsi" w:hAnsiTheme="minorHAnsi" w:cstheme="minorHAnsi"/>
          <w:sz w:val="22"/>
          <w:szCs w:val="22"/>
        </w:rPr>
        <w:t>F1</w:t>
      </w:r>
      <w:r w:rsidR="00B9128B">
        <w:rPr>
          <w:rFonts w:asciiTheme="minorHAnsi" w:hAnsiTheme="minorHAnsi" w:cstheme="minorHAnsi"/>
          <w:sz w:val="22"/>
          <w:szCs w:val="22"/>
        </w:rPr>
        <w:t>-U</w:t>
      </w:r>
      <w:r w:rsidR="0010379B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805615">
        <w:rPr>
          <w:rFonts w:asciiTheme="minorHAnsi" w:hAnsiTheme="minorHAnsi" w:cstheme="minorHAnsi"/>
          <w:sz w:val="22"/>
          <w:szCs w:val="22"/>
        </w:rPr>
        <w:t xml:space="preserve"> could include:</w:t>
      </w:r>
    </w:p>
    <w:p w14:paraId="493DBB87" w14:textId="7AB7DE2F" w:rsidR="00482030" w:rsidRDefault="00482030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Active Queue Management in the CU-UP, i.e. selective dropping of packet above the PDCP layer, to improve TCP performance.</w:t>
      </w:r>
    </w:p>
    <w:p w14:paraId="592AEBA4" w14:textId="313468B8" w:rsidR="00482030" w:rsidRPr="00482030" w:rsidRDefault="00B9128B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Performance i</w:t>
      </w:r>
      <w:r w:rsidR="00482030">
        <w:rPr>
          <w:rFonts w:asciiTheme="minorHAnsi" w:hAnsiTheme="minorHAnsi" w:cstheme="minorHAnsi"/>
          <w:sz w:val="22"/>
          <w:szCs w:val="22"/>
        </w:rPr>
        <w:t>mprove</w:t>
      </w:r>
      <w:r>
        <w:rPr>
          <w:rFonts w:asciiTheme="minorHAnsi" w:hAnsiTheme="minorHAnsi" w:cstheme="minorHAnsi"/>
          <w:sz w:val="22"/>
          <w:szCs w:val="22"/>
        </w:rPr>
        <w:t>ment</w:t>
      </w:r>
      <w:r w:rsidR="00482030">
        <w:rPr>
          <w:rFonts w:asciiTheme="minorHAnsi" w:hAnsiTheme="minorHAnsi" w:cstheme="minorHAnsi"/>
          <w:sz w:val="22"/>
          <w:szCs w:val="22"/>
        </w:rPr>
        <w:t xml:space="preserve"> for split bearers in the case of DC</w:t>
      </w:r>
      <w:r>
        <w:rPr>
          <w:rFonts w:asciiTheme="minorHAnsi" w:hAnsiTheme="minorHAnsi" w:cstheme="minorHAnsi"/>
          <w:sz w:val="22"/>
          <w:szCs w:val="22"/>
        </w:rPr>
        <w:t xml:space="preserve"> e.g.</w:t>
      </w:r>
      <w:r w:rsidR="00482030">
        <w:rPr>
          <w:rFonts w:asciiTheme="minorHAnsi" w:hAnsiTheme="minorHAnsi" w:cstheme="minorHAnsi"/>
          <w:sz w:val="22"/>
          <w:szCs w:val="22"/>
        </w:rPr>
        <w:t xml:space="preserve">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sz w:val="22"/>
          <w:szCs w:val="22"/>
        </w:rPr>
        <w:t>,</w:t>
      </w:r>
      <w:r w:rsidR="00482030">
        <w:rPr>
          <w:rFonts w:asciiTheme="minorHAnsi" w:hAnsiTheme="minorHAnsi" w:cstheme="minorHAnsi"/>
          <w:sz w:val="22"/>
          <w:szCs w:val="22"/>
        </w:rPr>
        <w:t xml:space="preserve"> which would increase the overall delay and buffering requirements. </w:t>
      </w:r>
    </w:p>
    <w:p w14:paraId="079357D4" w14:textId="77777777" w:rsidR="00482030" w:rsidRDefault="001254B5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 for F1</w:t>
      </w:r>
      <w:r w:rsidR="00AE248B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6E14282C" w14:textId="0959B65E" w:rsidR="00482030" w:rsidRPr="00D96577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387A2981" w14:textId="2A2D9185" w:rsidR="00482030" w:rsidRPr="00482030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e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.g. 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by </w:t>
      </w:r>
      <w:r w:rsidRPr="00D96577">
        <w:rPr>
          <w:rFonts w:asciiTheme="minorHAnsi" w:hAnsiTheme="minorHAnsi" w:cstheme="minorHAnsi"/>
          <w:b/>
          <w:sz w:val="22"/>
          <w:szCs w:val="22"/>
        </w:rPr>
        <w:t>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208879B9" w14:textId="3A9D1D4F" w:rsidR="005C3826" w:rsidRPr="005B3A52" w:rsidRDefault="005C3826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 w:rsidR="00734E3E"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>flow control is i</w:t>
      </w:r>
      <w:r w:rsidR="0089365D" w:rsidRPr="00397B6B">
        <w:rPr>
          <w:rFonts w:asciiTheme="minorHAnsi" w:hAnsiTheme="minorHAnsi" w:cstheme="minorHAnsi"/>
          <w:b/>
          <w:sz w:val="22"/>
          <w:szCs w:val="22"/>
        </w:rPr>
        <w:t xml:space="preserve">n line with the definition of flow </w:t>
      </w:r>
      <w:r w:rsidR="0089365D"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</w:t>
      </w:r>
      <w:r w:rsidR="00397B6B" w:rsidRPr="005B3A52">
        <w:rPr>
          <w:rFonts w:asciiTheme="minorHAnsi" w:hAnsiTheme="minorHAnsi" w:cstheme="minorHAnsi"/>
          <w:b/>
          <w:sz w:val="22"/>
          <w:szCs w:val="22"/>
        </w:rPr>
        <w:t xml:space="preserve"> and to ensure efficient use of resources by injecting an appropriate amount of traffic into the network.</w:t>
      </w:r>
    </w:p>
    <w:p w14:paraId="51B24AB0" w14:textId="48EA5D4B" w:rsidR="00397B6B" w:rsidRDefault="00003172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5B3A52">
        <w:rPr>
          <w:rFonts w:asciiTheme="minorHAnsi" w:hAnsiTheme="minorHAnsi" w:cstheme="minorHAnsi"/>
          <w:sz w:val="22"/>
          <w:szCs w:val="22"/>
        </w:rPr>
        <w:t xml:space="preserve">Feedback is without exception an inherent part of any given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Pr="005B3A52">
        <w:rPr>
          <w:rFonts w:asciiTheme="minorHAnsi" w:hAnsiTheme="minorHAnsi" w:cstheme="minorHAnsi"/>
          <w:sz w:val="22"/>
          <w:szCs w:val="22"/>
        </w:rPr>
        <w:t xml:space="preserve"> mechanism, where the natural recipient of the feedback is the node responsible for injecting the traffic into the network or</w:t>
      </w:r>
      <w:r w:rsidR="005B3A52" w:rsidRPr="005B3A52">
        <w:rPr>
          <w:rFonts w:asciiTheme="minorHAnsi" w:hAnsiTheme="minorHAnsi" w:cstheme="minorHAnsi"/>
          <w:sz w:val="22"/>
          <w:szCs w:val="22"/>
        </w:rPr>
        <w:t xml:space="preserve"> a segment of the network. </w:t>
      </w:r>
      <w:r w:rsidR="005B3A52" w:rsidRPr="005B3A52">
        <w:rPr>
          <w:rFonts w:asciiTheme="minorHAnsi" w:hAnsiTheme="minorHAnsi" w:cstheme="minorHAnsi"/>
          <w:sz w:val="22"/>
          <w:szCs w:val="22"/>
        </w:rPr>
        <w:lastRenderedPageBreak/>
        <w:t xml:space="preserve">In the IAB context, this node is </w:t>
      </w:r>
      <w:r w:rsidR="00447C7A" w:rsidRPr="005B3A52">
        <w:rPr>
          <w:rFonts w:asciiTheme="minorHAnsi" w:hAnsiTheme="minorHAnsi" w:cstheme="minorHAnsi"/>
          <w:sz w:val="22"/>
          <w:szCs w:val="22"/>
        </w:rPr>
        <w:t>the donor</w:t>
      </w:r>
      <w:r w:rsidR="005B3A52" w:rsidRPr="005B3A52">
        <w:rPr>
          <w:rFonts w:asciiTheme="minorHAnsi" w:hAnsiTheme="minorHAnsi" w:cstheme="minorHAnsi"/>
          <w:sz w:val="22"/>
          <w:szCs w:val="22"/>
        </w:rPr>
        <w:t xml:space="preserve">, or, more accurately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5B3A52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447C7A" w:rsidRPr="005B3A52">
        <w:rPr>
          <w:rFonts w:asciiTheme="minorHAnsi" w:hAnsiTheme="minorHAnsi" w:cstheme="minorHAnsi"/>
          <w:sz w:val="22"/>
          <w:szCs w:val="22"/>
        </w:rPr>
        <w:t xml:space="preserve">CU-UP </w:t>
      </w:r>
      <w:r w:rsidR="005B3A52" w:rsidRPr="005B3A52">
        <w:rPr>
          <w:rFonts w:asciiTheme="minorHAnsi" w:hAnsiTheme="minorHAnsi" w:cstheme="minorHAnsi"/>
          <w:sz w:val="22"/>
          <w:szCs w:val="22"/>
        </w:rPr>
        <w:t>entity.</w:t>
      </w:r>
      <w:r w:rsidR="005B3A52">
        <w:rPr>
          <w:rFonts w:asciiTheme="minorHAnsi" w:hAnsiTheme="minorHAnsi" w:cstheme="minorHAnsi"/>
          <w:sz w:val="22"/>
          <w:szCs w:val="22"/>
        </w:rPr>
        <w:t xml:space="preserve"> </w:t>
      </w:r>
      <w:r w:rsidR="008E3664">
        <w:rPr>
          <w:rFonts w:asciiTheme="minorHAnsi" w:hAnsiTheme="minorHAnsi" w:cstheme="minorHAnsi"/>
          <w:sz w:val="22"/>
          <w:szCs w:val="22"/>
        </w:rPr>
        <w:t xml:space="preserve">Accordingly, the recipient of feedback in the IAB </w:t>
      </w:r>
      <w:r w:rsidR="00040162">
        <w:rPr>
          <w:rFonts w:asciiTheme="minorHAnsi" w:hAnsiTheme="minorHAnsi" w:cstheme="minorHAnsi"/>
          <w:sz w:val="22"/>
          <w:szCs w:val="22"/>
        </w:rPr>
        <w:t xml:space="preserve">DL </w:t>
      </w:r>
      <w:r w:rsidR="00AE248B">
        <w:rPr>
          <w:rFonts w:asciiTheme="minorHAnsi" w:hAnsiTheme="minorHAnsi" w:cstheme="minorHAnsi"/>
          <w:sz w:val="22"/>
          <w:szCs w:val="22"/>
        </w:rPr>
        <w:t xml:space="preserve">FC </w:t>
      </w:r>
      <w:r w:rsidR="008E3664">
        <w:rPr>
          <w:rFonts w:asciiTheme="minorHAnsi" w:hAnsiTheme="minorHAnsi" w:cstheme="minorHAnsi"/>
          <w:sz w:val="22"/>
          <w:szCs w:val="22"/>
        </w:rPr>
        <w:t xml:space="preserve">mechanism should be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6A1AAC">
        <w:rPr>
          <w:rFonts w:asciiTheme="minorHAnsi" w:hAnsiTheme="minorHAnsi" w:cstheme="minorHAnsi"/>
          <w:sz w:val="22"/>
          <w:szCs w:val="22"/>
        </w:rPr>
        <w:t xml:space="preserve"> </w:t>
      </w:r>
      <w:r w:rsidR="005F4139">
        <w:rPr>
          <w:rFonts w:asciiTheme="minorHAnsi" w:hAnsiTheme="minorHAnsi" w:cstheme="minorHAnsi"/>
          <w:sz w:val="22"/>
          <w:szCs w:val="22"/>
        </w:rPr>
        <w:t xml:space="preserve">or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5F4139">
        <w:rPr>
          <w:rFonts w:asciiTheme="minorHAnsi" w:hAnsiTheme="minorHAnsi" w:cstheme="minorHAnsi"/>
          <w:sz w:val="22"/>
          <w:szCs w:val="22"/>
        </w:rPr>
        <w:t>-UP.</w:t>
      </w:r>
      <w:r w:rsidR="00484802">
        <w:rPr>
          <w:rFonts w:asciiTheme="minorHAnsi" w:hAnsiTheme="minorHAnsi" w:cstheme="minorHAnsi"/>
          <w:sz w:val="22"/>
          <w:szCs w:val="22"/>
        </w:rPr>
        <w:t xml:space="preserve"> </w:t>
      </w:r>
      <w:r w:rsidR="00484802" w:rsidRPr="00051F20">
        <w:rPr>
          <w:rFonts w:asciiTheme="minorHAnsi" w:hAnsiTheme="minorHAnsi" w:cstheme="minorHAnsi"/>
          <w:sz w:val="22"/>
          <w:szCs w:val="22"/>
        </w:rPr>
        <w:t xml:space="preserve">Any other alternative would mean that the pushback is intended to </w:t>
      </w:r>
      <w:r w:rsidR="00B52E27" w:rsidRPr="00051F20">
        <w:rPr>
          <w:rFonts w:asciiTheme="minorHAnsi" w:hAnsiTheme="minorHAnsi" w:cstheme="minorHAnsi"/>
          <w:sz w:val="22"/>
          <w:szCs w:val="22"/>
        </w:rPr>
        <w:t xml:space="preserve">some other intermediate node, which may lead to </w:t>
      </w:r>
      <w:r w:rsidR="00734E3E" w:rsidRPr="00051F20">
        <w:rPr>
          <w:rFonts w:asciiTheme="minorHAnsi" w:hAnsiTheme="minorHAnsi" w:cstheme="minorHAnsi"/>
          <w:sz w:val="22"/>
          <w:szCs w:val="22"/>
        </w:rPr>
        <w:t xml:space="preserve">queue growth, since the </w:t>
      </w:r>
      <w:r w:rsidR="00040162" w:rsidRPr="00051F20">
        <w:rPr>
          <w:rFonts w:asciiTheme="minorHAnsi" w:hAnsiTheme="minorHAnsi" w:cstheme="minorHAnsi"/>
          <w:sz w:val="22"/>
          <w:szCs w:val="22"/>
        </w:rPr>
        <w:t xml:space="preserve">node that injects the traffic (i.e.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040162" w:rsidRPr="00051F20">
        <w:rPr>
          <w:rFonts w:asciiTheme="minorHAnsi" w:hAnsiTheme="minorHAnsi" w:cstheme="minorHAnsi"/>
          <w:sz w:val="22"/>
          <w:szCs w:val="22"/>
        </w:rPr>
        <w:t>-UP) will be unaware and continue to inject the traffic into the network uninterruptedly.</w:t>
      </w:r>
    </w:p>
    <w:p w14:paraId="4BBB0AF4" w14:textId="2E940FEF" w:rsidR="00A3060E" w:rsidRPr="006A1AAC" w:rsidRDefault="00A358AC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>Feeding back the</w:t>
      </w:r>
      <w:r w:rsidR="00CF0DF2" w:rsidRPr="002876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D26" w:rsidRPr="002876AC">
        <w:rPr>
          <w:rFonts w:asciiTheme="minorHAnsi" w:hAnsiTheme="minorHAnsi" w:cstheme="minorHAnsi"/>
          <w:b/>
          <w:sz w:val="22"/>
          <w:szCs w:val="22"/>
        </w:rPr>
        <w:t xml:space="preserve">IAB DL flow control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 xml:space="preserve">report to any node other 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 xml:space="preserve">than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 xml:space="preserve">IAB-donor-CU 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>(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>i.</w:t>
      </w:r>
      <w:r w:rsidR="009B0F2F">
        <w:rPr>
          <w:rFonts w:asciiTheme="minorHAnsi" w:hAnsiTheme="minorHAnsi" w:cstheme="minorHAnsi"/>
          <w:b/>
          <w:sz w:val="22"/>
          <w:szCs w:val="22"/>
        </w:rPr>
        <w:t xml:space="preserve">e. 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>-UP)</w:t>
      </w:r>
      <w:r w:rsidR="002876AC" w:rsidRPr="006A1AAC">
        <w:rPr>
          <w:rFonts w:asciiTheme="minorHAnsi" w:hAnsiTheme="minorHAnsi" w:cstheme="minorHAnsi"/>
          <w:b/>
          <w:sz w:val="22"/>
          <w:szCs w:val="22"/>
        </w:rPr>
        <w:t xml:space="preserve"> may lead to queue growth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 xml:space="preserve"> at intermediate nodes</w:t>
      </w:r>
      <w:r w:rsidR="00EC34EB" w:rsidRPr="006A1AAC">
        <w:rPr>
          <w:rFonts w:asciiTheme="minorHAnsi" w:hAnsiTheme="minorHAnsi" w:cstheme="minorHAnsi"/>
          <w:b/>
          <w:sz w:val="22"/>
          <w:szCs w:val="22"/>
        </w:rPr>
        <w:t>,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 xml:space="preserve">-UP) will be unaware and </w:t>
      </w:r>
      <w:r w:rsidR="00EC34EB" w:rsidRPr="006A1AAC"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5A16A919" w14:textId="2201CB72" w:rsidR="00040162" w:rsidRPr="006A1AAC" w:rsidRDefault="00040162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6A1AAC">
        <w:rPr>
          <w:rFonts w:asciiTheme="minorHAnsi" w:hAnsiTheme="minorHAnsi" w:cstheme="minorHAnsi"/>
          <w:b/>
          <w:sz w:val="22"/>
          <w:szCs w:val="22"/>
        </w:rPr>
        <w:t>Proposal 2: RAN3 to agree that the re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 xml:space="preserve">cipient of a flow control feedback message shall be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 xml:space="preserve">-UP, or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 xml:space="preserve">IAB-donor-CU 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>(in case of no CP-UP split).</w:t>
      </w:r>
    </w:p>
    <w:p w14:paraId="79358EF0" w14:textId="414BF50B" w:rsidR="007A0187" w:rsidRPr="003D0206" w:rsidRDefault="003D0206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transport of flow control signa</w:t>
      </w:r>
      <w:r w:rsidR="008A31DC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>ling</w:t>
      </w:r>
    </w:p>
    <w:p w14:paraId="017B8AAA" w14:textId="07003678" w:rsidR="007A0187" w:rsidRDefault="00AC669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AC6691">
        <w:rPr>
          <w:rFonts w:asciiTheme="minorHAnsi" w:hAnsiTheme="minorHAnsi" w:cstheme="minorHAnsi"/>
          <w:sz w:val="22"/>
          <w:szCs w:val="22"/>
        </w:rPr>
        <w:t xml:space="preserve">Another key issue </w:t>
      </w:r>
      <w:r w:rsidR="00F509A3">
        <w:rPr>
          <w:rFonts w:asciiTheme="minorHAnsi" w:hAnsiTheme="minorHAnsi" w:cstheme="minorHAnsi"/>
          <w:sz w:val="22"/>
          <w:szCs w:val="22"/>
        </w:rPr>
        <w:t xml:space="preserve">to decide </w:t>
      </w:r>
      <w:r>
        <w:rPr>
          <w:rFonts w:asciiTheme="minorHAnsi" w:hAnsiTheme="minorHAnsi" w:cstheme="minorHAnsi"/>
          <w:sz w:val="22"/>
          <w:szCs w:val="22"/>
        </w:rPr>
        <w:t>i</w:t>
      </w:r>
      <w:r w:rsidR="008A31DC">
        <w:rPr>
          <w:rFonts w:asciiTheme="minorHAnsi" w:hAnsiTheme="minorHAnsi" w:cstheme="minorHAnsi"/>
          <w:sz w:val="22"/>
          <w:szCs w:val="22"/>
        </w:rPr>
        <w:t xml:space="preserve">s which entity is responsible for </w:t>
      </w:r>
      <w:r w:rsidR="004145A8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i.e. whether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feedback messages are carried on the UP or CP.</w:t>
      </w:r>
      <w:r w:rsidR="00F15645">
        <w:rPr>
          <w:rFonts w:asciiTheme="minorHAnsi" w:hAnsiTheme="minorHAnsi" w:cstheme="minorHAnsi"/>
          <w:sz w:val="22"/>
          <w:szCs w:val="22"/>
        </w:rPr>
        <w:t xml:space="preserve"> </w:t>
      </w:r>
      <w:r w:rsidR="00507983">
        <w:rPr>
          <w:rFonts w:asciiTheme="minorHAnsi" w:hAnsiTheme="minorHAnsi" w:cstheme="minorHAnsi"/>
          <w:sz w:val="22"/>
          <w:szCs w:val="22"/>
        </w:rPr>
        <w:t>Considering</w:t>
      </w:r>
      <w:r w:rsidR="00DC5AD6">
        <w:rPr>
          <w:rFonts w:asciiTheme="minorHAnsi" w:hAnsiTheme="minorHAnsi" w:cstheme="minorHAnsi"/>
          <w:sz w:val="22"/>
          <w:szCs w:val="22"/>
        </w:rPr>
        <w:t xml:space="preserve"> that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DC5AD6">
        <w:rPr>
          <w:rFonts w:asciiTheme="minorHAnsi" w:hAnsiTheme="minorHAnsi" w:cstheme="minorHAnsi"/>
          <w:sz w:val="22"/>
          <w:szCs w:val="22"/>
        </w:rPr>
        <w:t xml:space="preserve"> is an UP function,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502DCA">
        <w:rPr>
          <w:rFonts w:asciiTheme="minorHAnsi" w:hAnsiTheme="minorHAnsi" w:cstheme="minorHAnsi"/>
          <w:sz w:val="22"/>
          <w:szCs w:val="22"/>
        </w:rPr>
        <w:t>this</w:t>
      </w:r>
      <w:r w:rsidR="005962C4">
        <w:rPr>
          <w:rFonts w:asciiTheme="minorHAnsi" w:hAnsiTheme="minorHAnsi" w:cstheme="minorHAnsi"/>
          <w:sz w:val="22"/>
          <w:szCs w:val="22"/>
        </w:rPr>
        <w:t xml:space="preserve"> should not change for IAB</w:t>
      </w:r>
      <w:r w:rsidR="00B251AD">
        <w:rPr>
          <w:rFonts w:asciiTheme="minorHAnsi" w:hAnsiTheme="minorHAnsi" w:cstheme="minorHAnsi"/>
          <w:sz w:val="22"/>
          <w:szCs w:val="22"/>
        </w:rPr>
        <w:t xml:space="preserve"> network</w:t>
      </w:r>
      <w:r w:rsidR="008F7D44">
        <w:rPr>
          <w:rFonts w:asciiTheme="minorHAnsi" w:hAnsiTheme="minorHAnsi" w:cstheme="minorHAnsi"/>
          <w:sz w:val="22"/>
          <w:szCs w:val="22"/>
        </w:rPr>
        <w:t>s</w:t>
      </w:r>
      <w:r w:rsidR="00AD1127">
        <w:rPr>
          <w:rFonts w:asciiTheme="minorHAnsi" w:hAnsiTheme="minorHAnsi" w:cstheme="minorHAnsi"/>
          <w:sz w:val="22"/>
          <w:szCs w:val="22"/>
        </w:rPr>
        <w:t>, since otherwise it would breach the CP-UP separation</w:t>
      </w:r>
      <w:r w:rsidR="006611C4">
        <w:rPr>
          <w:rFonts w:asciiTheme="minorHAnsi" w:hAnsiTheme="minorHAnsi" w:cstheme="minorHAnsi"/>
          <w:sz w:val="22"/>
          <w:szCs w:val="22"/>
        </w:rPr>
        <w:t xml:space="preserve"> principle</w:t>
      </w:r>
      <w:r w:rsidR="005962C4">
        <w:rPr>
          <w:rFonts w:asciiTheme="minorHAnsi" w:hAnsiTheme="minorHAnsi" w:cstheme="minorHAnsi"/>
          <w:sz w:val="22"/>
          <w:szCs w:val="22"/>
        </w:rPr>
        <w:t xml:space="preserve">. </w:t>
      </w:r>
      <w:r w:rsidR="00166D01">
        <w:rPr>
          <w:rFonts w:asciiTheme="minorHAnsi" w:hAnsiTheme="minorHAnsi" w:cstheme="minorHAnsi"/>
          <w:sz w:val="22"/>
          <w:szCs w:val="22"/>
        </w:rPr>
        <w:t>Thus,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5962C4">
        <w:rPr>
          <w:rFonts w:asciiTheme="minorHAnsi" w:hAnsiTheme="minorHAnsi" w:cstheme="minorHAnsi"/>
          <w:sz w:val="22"/>
          <w:szCs w:val="22"/>
        </w:rPr>
        <w:t xml:space="preserve"> feedback </w:t>
      </w:r>
      <w:r w:rsidR="00915410">
        <w:rPr>
          <w:rFonts w:asciiTheme="minorHAnsi" w:hAnsiTheme="minorHAnsi" w:cstheme="minorHAnsi"/>
          <w:sz w:val="22"/>
          <w:szCs w:val="22"/>
        </w:rPr>
        <w:t>from IAB</w:t>
      </w:r>
      <w:r w:rsidR="00BF0B79">
        <w:rPr>
          <w:rFonts w:asciiTheme="minorHAnsi" w:hAnsiTheme="minorHAnsi" w:cstheme="minorHAnsi"/>
          <w:sz w:val="22"/>
          <w:szCs w:val="22"/>
        </w:rPr>
        <w:t>-</w:t>
      </w:r>
      <w:r w:rsidR="00915410">
        <w:rPr>
          <w:rFonts w:asciiTheme="minorHAnsi" w:hAnsiTheme="minorHAnsi" w:cstheme="minorHAnsi"/>
          <w:sz w:val="22"/>
          <w:szCs w:val="22"/>
        </w:rPr>
        <w:t xml:space="preserve">nodes </w:t>
      </w:r>
      <w:r w:rsidR="005962C4">
        <w:rPr>
          <w:rFonts w:asciiTheme="minorHAnsi" w:hAnsiTheme="minorHAnsi" w:cstheme="minorHAnsi"/>
          <w:sz w:val="22"/>
          <w:szCs w:val="22"/>
        </w:rPr>
        <w:t xml:space="preserve">should be carried on the UP, just </w:t>
      </w:r>
      <w:r w:rsidR="00915410">
        <w:rPr>
          <w:rFonts w:asciiTheme="minorHAnsi" w:hAnsiTheme="minorHAnsi" w:cstheme="minorHAnsi"/>
          <w:sz w:val="22"/>
          <w:szCs w:val="22"/>
        </w:rPr>
        <w:t xml:space="preserve">as it is </w:t>
      </w:r>
      <w:r w:rsidR="005A72FE">
        <w:rPr>
          <w:rFonts w:asciiTheme="minorHAnsi" w:hAnsiTheme="minorHAnsi" w:cstheme="minorHAnsi"/>
          <w:sz w:val="22"/>
          <w:szCs w:val="22"/>
        </w:rPr>
        <w:t>specified</w:t>
      </w:r>
      <w:r w:rsidR="00915410">
        <w:rPr>
          <w:rFonts w:asciiTheme="minorHAnsi" w:hAnsiTheme="minorHAnsi" w:cstheme="minorHAnsi"/>
          <w:sz w:val="22"/>
          <w:szCs w:val="22"/>
        </w:rPr>
        <w:t xml:space="preserve"> for regular </w:t>
      </w:r>
      <w:r w:rsidR="00AC5D6C">
        <w:rPr>
          <w:rFonts w:asciiTheme="minorHAnsi" w:hAnsiTheme="minorHAnsi" w:cstheme="minorHAnsi"/>
          <w:sz w:val="22"/>
          <w:szCs w:val="22"/>
        </w:rPr>
        <w:t>CU-</w:t>
      </w:r>
      <w:r w:rsidR="00915410">
        <w:rPr>
          <w:rFonts w:asciiTheme="minorHAnsi" w:hAnsiTheme="minorHAnsi" w:cstheme="minorHAnsi"/>
          <w:sz w:val="22"/>
          <w:szCs w:val="22"/>
        </w:rPr>
        <w:t>DU</w:t>
      </w:r>
      <w:r w:rsidR="00AC5D6C">
        <w:rPr>
          <w:rFonts w:asciiTheme="minorHAnsi" w:hAnsiTheme="minorHAnsi" w:cstheme="minorHAnsi"/>
          <w:sz w:val="22"/>
          <w:szCs w:val="22"/>
        </w:rPr>
        <w:t xml:space="preserve"> split</w:t>
      </w:r>
      <w:r w:rsidR="00915410">
        <w:rPr>
          <w:rFonts w:asciiTheme="minorHAnsi" w:hAnsiTheme="minorHAnsi" w:cstheme="minorHAnsi"/>
          <w:sz w:val="22"/>
          <w:szCs w:val="22"/>
        </w:rPr>
        <w:t>.</w:t>
      </w:r>
      <w:r w:rsidR="004304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96B80" w14:textId="7A257229" w:rsidR="0043048A" w:rsidRDefault="0043048A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 w:rsidR="00AD1127"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79C18668" w14:textId="2A44F58F" w:rsidR="00471684" w:rsidRDefault="00471684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explained earlier, the ta</w:t>
      </w:r>
      <w:r w:rsidR="004F586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k of FC is to keep</w:t>
      </w:r>
      <w:r w:rsidR="00AA4150">
        <w:rPr>
          <w:rFonts w:asciiTheme="minorHAnsi" w:hAnsiTheme="minorHAnsi" w:cstheme="minorHAnsi"/>
          <w:sz w:val="22"/>
          <w:szCs w:val="22"/>
        </w:rPr>
        <w:t xml:space="preserve"> </w:t>
      </w:r>
      <w:r w:rsidR="00AA4150" w:rsidRPr="006E241F">
        <w:rPr>
          <w:rFonts w:asciiTheme="minorHAnsi" w:hAnsiTheme="minorHAnsi" w:cstheme="minorHAnsi"/>
          <w:sz w:val="22"/>
          <w:szCs w:val="22"/>
        </w:rPr>
        <w:t>the buffers on a path small enough to avoid queue build-up</w:t>
      </w:r>
      <w:r w:rsidR="00AA4150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="00402D63">
        <w:rPr>
          <w:rFonts w:asciiTheme="minorHAnsi" w:hAnsiTheme="minorHAnsi" w:cstheme="minorHAnsi"/>
          <w:sz w:val="22"/>
          <w:szCs w:val="22"/>
        </w:rPr>
        <w:t>, which</w:t>
      </w:r>
      <w:r w:rsidR="00AA4150">
        <w:rPr>
          <w:rFonts w:asciiTheme="minorHAnsi" w:hAnsiTheme="minorHAnsi" w:cstheme="minorHAnsi"/>
          <w:sz w:val="22"/>
          <w:szCs w:val="22"/>
        </w:rPr>
        <w:t xml:space="preserve"> may incur frequent signalling for flow adjustment</w:t>
      </w:r>
      <w:r w:rsidR="00402D63">
        <w:rPr>
          <w:rFonts w:asciiTheme="minorHAnsi" w:hAnsiTheme="minorHAnsi" w:cstheme="minorHAnsi"/>
          <w:sz w:val="22"/>
          <w:szCs w:val="22"/>
        </w:rPr>
        <w:t>. In other words</w:t>
      </w:r>
      <w:r w:rsidR="00B560A9">
        <w:rPr>
          <w:rFonts w:asciiTheme="minorHAnsi" w:hAnsiTheme="minorHAnsi" w:cstheme="minorHAnsi"/>
          <w:sz w:val="22"/>
          <w:szCs w:val="22"/>
        </w:rPr>
        <w:t>, the signalling for FC scales with the UP traffic</w:t>
      </w:r>
      <w:r w:rsidR="00AA4150">
        <w:rPr>
          <w:rFonts w:asciiTheme="minorHAnsi" w:hAnsiTheme="minorHAnsi" w:cstheme="minorHAnsi"/>
          <w:sz w:val="22"/>
          <w:szCs w:val="22"/>
        </w:rPr>
        <w:t xml:space="preserve"> and it does not seem reasonable </w:t>
      </w:r>
      <w:r w:rsidR="00557309">
        <w:rPr>
          <w:rFonts w:asciiTheme="minorHAnsi" w:hAnsiTheme="minorHAnsi" w:cstheme="minorHAnsi"/>
          <w:sz w:val="22"/>
          <w:szCs w:val="22"/>
        </w:rPr>
        <w:t>to carry this signalling on the CP.</w:t>
      </w:r>
      <w:r w:rsidR="005642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18EA0D" w14:textId="2EAD2E05" w:rsidR="00897E0E" w:rsidRDefault="00897E0E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560A9"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4CB313C" w14:textId="2DB620FE" w:rsidR="00174BE1" w:rsidRPr="00C8176B" w:rsidRDefault="00C8176B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C8176B">
        <w:rPr>
          <w:rFonts w:asciiTheme="minorHAnsi" w:hAnsiTheme="minorHAnsi" w:cstheme="minorHAnsi"/>
          <w:sz w:val="22"/>
          <w:szCs w:val="22"/>
        </w:rPr>
        <w:t xml:space="preserve">Finally, it should be noted that at RAN2#105bis it was agreed that, the NR UP protocol is considered baseline for DL e2e FC. </w:t>
      </w:r>
    </w:p>
    <w:p w14:paraId="17D58FD3" w14:textId="36B69805" w:rsidR="001F0B8B" w:rsidRDefault="001F0B8B" w:rsidP="00EC34EB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>Proposal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3</w:t>
      </w: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: 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6611C4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352148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for regular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1F594C18" w14:textId="5FF75975" w:rsidR="00F339B0" w:rsidRDefault="00F339B0" w:rsidP="00F339B0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node sending the flow control feedback to IAB-donor</w:t>
      </w:r>
      <w:r w:rsidR="006A1AAC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CU</w:t>
      </w:r>
    </w:p>
    <w:p w14:paraId="36F35428" w14:textId="720136AF" w:rsidR="00335EDA" w:rsidRDefault="00977292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According to the submissions to previous meetings, </w:t>
      </w:r>
      <w:r w:rsidR="001014CF">
        <w:rPr>
          <w:rFonts w:asciiTheme="minorHAnsi" w:hAnsiTheme="minorHAnsi" w:cstheme="minorHAnsi"/>
          <w:sz w:val="22"/>
        </w:rPr>
        <w:t>some companies propose</w:t>
      </w:r>
      <w:r w:rsidR="000F0DA6">
        <w:rPr>
          <w:rFonts w:asciiTheme="minorHAnsi" w:hAnsiTheme="minorHAnsi" w:cstheme="minorHAnsi"/>
          <w:sz w:val="22"/>
        </w:rPr>
        <w:t xml:space="preserve"> that e2e FC feedback is sent from intermediate IAB</w:t>
      </w:r>
      <w:r w:rsidR="00BF0B79">
        <w:rPr>
          <w:rFonts w:asciiTheme="minorHAnsi" w:hAnsiTheme="minorHAnsi" w:cstheme="minorHAnsi"/>
          <w:sz w:val="22"/>
        </w:rPr>
        <w:t>-</w:t>
      </w:r>
      <w:r w:rsidR="000F0DA6">
        <w:rPr>
          <w:rFonts w:asciiTheme="minorHAnsi" w:hAnsiTheme="minorHAnsi" w:cstheme="minorHAnsi"/>
          <w:sz w:val="22"/>
        </w:rPr>
        <w:t>nodes.</w:t>
      </w:r>
      <w:r w:rsidR="008C53D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In our view,</w:t>
      </w:r>
      <w:r w:rsidR="008C53D7">
        <w:rPr>
          <w:rFonts w:asciiTheme="minorHAnsi" w:hAnsiTheme="minorHAnsi" w:cstheme="minorHAnsi"/>
          <w:sz w:val="22"/>
        </w:rPr>
        <w:t xml:space="preserve"> there are both formal and technical reasons why this is neither an efficient nor a feasible solution. When it comes to forma</w:t>
      </w:r>
      <w:r w:rsidR="00610EAF">
        <w:rPr>
          <w:rFonts w:asciiTheme="minorHAnsi" w:hAnsiTheme="minorHAnsi" w:cstheme="minorHAnsi"/>
          <w:sz w:val="22"/>
        </w:rPr>
        <w:t>l</w:t>
      </w:r>
      <w:r w:rsidR="008C53D7">
        <w:rPr>
          <w:rFonts w:asciiTheme="minorHAnsi" w:hAnsiTheme="minorHAnsi" w:cstheme="minorHAnsi"/>
          <w:sz w:val="22"/>
        </w:rPr>
        <w:t xml:space="preserve"> reasons, </w:t>
      </w:r>
      <w:r w:rsidR="00D60BCA">
        <w:rPr>
          <w:rFonts w:asciiTheme="minorHAnsi" w:hAnsiTheme="minorHAnsi" w:cstheme="minorHAnsi"/>
          <w:sz w:val="22"/>
        </w:rPr>
        <w:t>as the name suggests,</w:t>
      </w:r>
      <w:r w:rsidR="00610EAF">
        <w:rPr>
          <w:rFonts w:asciiTheme="minorHAnsi" w:hAnsiTheme="minorHAnsi" w:cstheme="minorHAnsi"/>
          <w:sz w:val="22"/>
        </w:rPr>
        <w:t xml:space="preserve"> e2e </w:t>
      </w:r>
      <w:r w:rsidR="002D6345">
        <w:rPr>
          <w:rFonts w:asciiTheme="minorHAnsi" w:hAnsiTheme="minorHAnsi" w:cstheme="minorHAnsi"/>
          <w:sz w:val="22"/>
        </w:rPr>
        <w:t>FC</w:t>
      </w:r>
      <w:r w:rsidR="00610EAF">
        <w:rPr>
          <w:rFonts w:asciiTheme="minorHAnsi" w:hAnsiTheme="minorHAnsi" w:cstheme="minorHAnsi"/>
          <w:sz w:val="22"/>
        </w:rPr>
        <w:t xml:space="preserve"> </w:t>
      </w:r>
      <w:r w:rsidR="00D60BCA">
        <w:rPr>
          <w:rFonts w:asciiTheme="minorHAnsi" w:hAnsiTheme="minorHAnsi" w:cstheme="minorHAnsi"/>
          <w:sz w:val="22"/>
        </w:rPr>
        <w:t xml:space="preserve">implies </w:t>
      </w:r>
      <w:r w:rsidR="00610EAF">
        <w:rPr>
          <w:rFonts w:asciiTheme="minorHAnsi" w:hAnsiTheme="minorHAnsi" w:cstheme="minorHAnsi"/>
          <w:sz w:val="22"/>
        </w:rPr>
        <w:t>sending feedback from an end node</w:t>
      </w:r>
      <w:r w:rsidR="00772316">
        <w:rPr>
          <w:rFonts w:asciiTheme="minorHAnsi" w:hAnsiTheme="minorHAnsi" w:cstheme="minorHAnsi"/>
          <w:sz w:val="22"/>
        </w:rPr>
        <w:t>, and not from intermediate nodes.</w:t>
      </w:r>
    </w:p>
    <w:p w14:paraId="7BA01718" w14:textId="36065E0D" w:rsidR="00C8176B" w:rsidRDefault="006D0ED8" w:rsidP="00C8176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 xml:space="preserve">In addition, there are several technical </w:t>
      </w:r>
      <w:r w:rsidR="00772316">
        <w:rPr>
          <w:rFonts w:asciiTheme="minorHAnsi" w:hAnsiTheme="minorHAnsi" w:cstheme="minorHAnsi"/>
          <w:sz w:val="22"/>
        </w:rPr>
        <w:t>drawbacks</w:t>
      </w:r>
      <w:r>
        <w:rPr>
          <w:rFonts w:asciiTheme="minorHAnsi" w:hAnsiTheme="minorHAnsi" w:cstheme="minorHAnsi"/>
          <w:sz w:val="22"/>
        </w:rPr>
        <w:t xml:space="preserve"> for this solution as well.</w:t>
      </w:r>
      <w:r w:rsidR="00B95170">
        <w:rPr>
          <w:rFonts w:asciiTheme="minorHAnsi" w:hAnsiTheme="minorHAnsi" w:cstheme="minorHAnsi"/>
          <w:sz w:val="22"/>
        </w:rPr>
        <w:t xml:space="preserve"> </w:t>
      </w:r>
      <w:r w:rsidR="0059480A">
        <w:rPr>
          <w:rFonts w:asciiTheme="minorHAnsi" w:hAnsiTheme="minorHAnsi" w:cstheme="minorHAnsi"/>
          <w:sz w:val="22"/>
        </w:rPr>
        <w:t>In</w:t>
      </w:r>
      <w:r w:rsidR="00B95170">
        <w:rPr>
          <w:rFonts w:asciiTheme="minorHAnsi" w:hAnsiTheme="minorHAnsi" w:cstheme="minorHAnsi"/>
          <w:sz w:val="22"/>
        </w:rPr>
        <w:t xml:space="preserve"> the current </w:t>
      </w:r>
      <w:r w:rsidR="00AE248B">
        <w:rPr>
          <w:rFonts w:asciiTheme="minorHAnsi" w:hAnsiTheme="minorHAnsi" w:cstheme="minorHAnsi"/>
          <w:sz w:val="22"/>
        </w:rPr>
        <w:t>NR-</w:t>
      </w:r>
      <w:r w:rsidR="00B95170">
        <w:rPr>
          <w:rFonts w:asciiTheme="minorHAnsi" w:hAnsiTheme="minorHAnsi" w:cstheme="minorHAnsi"/>
          <w:sz w:val="22"/>
        </w:rPr>
        <w:t xml:space="preserve">U </w:t>
      </w:r>
      <w:r w:rsidR="00AE248B">
        <w:rPr>
          <w:rFonts w:asciiTheme="minorHAnsi" w:hAnsiTheme="minorHAnsi" w:cstheme="minorHAnsi"/>
          <w:sz w:val="22"/>
        </w:rPr>
        <w:t xml:space="preserve">FC </w:t>
      </w:r>
      <w:r w:rsidR="00B95170">
        <w:rPr>
          <w:rFonts w:asciiTheme="minorHAnsi" w:hAnsiTheme="minorHAnsi" w:cstheme="minorHAnsi"/>
          <w:sz w:val="22"/>
        </w:rPr>
        <w:t xml:space="preserve">mechanism </w:t>
      </w:r>
      <w:r w:rsidR="00FD208A">
        <w:rPr>
          <w:rFonts w:asciiTheme="minorHAnsi" w:hAnsiTheme="minorHAnsi" w:cstheme="minorHAnsi"/>
          <w:sz w:val="22"/>
        </w:rPr>
        <w:t xml:space="preserve">specified in TS 38.425, the FC feedback information </w:t>
      </w:r>
      <w:r w:rsidR="00C8176B">
        <w:rPr>
          <w:rFonts w:asciiTheme="minorHAnsi" w:hAnsiTheme="minorHAnsi" w:cstheme="minorHAnsi"/>
          <w:sz w:val="22"/>
        </w:rPr>
        <w:t>(i.e. DDDS) is sent</w:t>
      </w:r>
      <w:r w:rsidR="00FB0B0A">
        <w:rPr>
          <w:rFonts w:asciiTheme="minorHAnsi" w:hAnsiTheme="minorHAnsi" w:cstheme="minorHAnsi"/>
          <w:sz w:val="22"/>
        </w:rPr>
        <w:t xml:space="preserve"> in</w:t>
      </w:r>
      <w:r w:rsidR="00C8176B">
        <w:rPr>
          <w:rFonts w:asciiTheme="minorHAnsi" w:hAnsiTheme="minorHAnsi" w:cstheme="minorHAnsi"/>
          <w:sz w:val="22"/>
        </w:rPr>
        <w:t xml:space="preserve"> </w:t>
      </w:r>
      <w:r w:rsidR="00C8176B" w:rsidRPr="00C8176B">
        <w:rPr>
          <w:rFonts w:asciiTheme="minorHAnsi" w:hAnsiTheme="minorHAnsi" w:cstheme="minorHAnsi"/>
          <w:sz w:val="22"/>
          <w:szCs w:val="22"/>
        </w:rPr>
        <w:t>a GTP-U extension header and includes</w:t>
      </w:r>
      <w:r w:rsidR="00C8176B">
        <w:rPr>
          <w:rFonts w:asciiTheme="minorHAnsi" w:hAnsiTheme="minorHAnsi" w:cstheme="minorHAnsi"/>
          <w:sz w:val="22"/>
          <w:szCs w:val="22"/>
        </w:rPr>
        <w:t xml:space="preserve"> information per UE DRB.</w:t>
      </w:r>
      <w:r w:rsidR="0059480A">
        <w:rPr>
          <w:rFonts w:asciiTheme="minorHAnsi" w:hAnsiTheme="minorHAnsi" w:cstheme="minorHAnsi"/>
          <w:sz w:val="22"/>
          <w:szCs w:val="22"/>
        </w:rPr>
        <w:t xml:space="preserve"> </w:t>
      </w:r>
      <w:r w:rsidR="00653FF7">
        <w:rPr>
          <w:rFonts w:asciiTheme="minorHAnsi" w:hAnsiTheme="minorHAnsi" w:cstheme="minorHAnsi"/>
          <w:sz w:val="22"/>
          <w:szCs w:val="22"/>
        </w:rPr>
        <w:t xml:space="preserve">In that respect, it is crucial to note that </w:t>
      </w:r>
      <w:r w:rsidR="00CA7116">
        <w:rPr>
          <w:rFonts w:asciiTheme="minorHAnsi" w:hAnsiTheme="minorHAnsi" w:cstheme="minorHAnsi"/>
          <w:sz w:val="22"/>
          <w:szCs w:val="22"/>
        </w:rPr>
        <w:t xml:space="preserve">an </w:t>
      </w:r>
      <w:r w:rsidR="00653FF7">
        <w:rPr>
          <w:rFonts w:asciiTheme="minorHAnsi" w:hAnsiTheme="minorHAnsi" w:cstheme="minorHAnsi"/>
          <w:sz w:val="22"/>
          <w:szCs w:val="22"/>
        </w:rPr>
        <w:t xml:space="preserve">intermediate </w:t>
      </w:r>
      <w:r w:rsidR="00CA7116">
        <w:rPr>
          <w:rFonts w:asciiTheme="minorHAnsi" w:hAnsiTheme="minorHAnsi" w:cstheme="minorHAnsi"/>
          <w:sz w:val="22"/>
          <w:szCs w:val="22"/>
        </w:rPr>
        <w:t>IAB</w:t>
      </w:r>
      <w:r w:rsidR="00BF0B79">
        <w:rPr>
          <w:rFonts w:asciiTheme="minorHAnsi" w:hAnsiTheme="minorHAnsi" w:cstheme="minorHAnsi"/>
          <w:sz w:val="22"/>
          <w:szCs w:val="22"/>
        </w:rPr>
        <w:t>-</w:t>
      </w:r>
      <w:bookmarkStart w:id="0" w:name="_GoBack"/>
      <w:bookmarkEnd w:id="0"/>
      <w:r w:rsidR="00653FF7">
        <w:rPr>
          <w:rFonts w:asciiTheme="minorHAnsi" w:hAnsiTheme="minorHAnsi" w:cstheme="minorHAnsi"/>
          <w:sz w:val="22"/>
          <w:szCs w:val="22"/>
        </w:rPr>
        <w:t xml:space="preserve">node cannot see individual </w:t>
      </w:r>
      <w:r w:rsidR="00CA7116">
        <w:rPr>
          <w:rFonts w:asciiTheme="minorHAnsi" w:hAnsiTheme="minorHAnsi" w:cstheme="minorHAnsi"/>
          <w:sz w:val="22"/>
          <w:szCs w:val="22"/>
        </w:rPr>
        <w:t>GTP TEIDs of UE bearers that do not terminate at that node.</w:t>
      </w:r>
      <w:r w:rsidR="003C606C">
        <w:rPr>
          <w:rFonts w:asciiTheme="minorHAnsi" w:hAnsiTheme="minorHAnsi" w:cstheme="minorHAnsi"/>
          <w:sz w:val="22"/>
          <w:szCs w:val="22"/>
        </w:rPr>
        <w:t xml:space="preserve"> This means that an intermediate node cannot send </w:t>
      </w:r>
      <w:r w:rsidR="00DE4A4F">
        <w:rPr>
          <w:rFonts w:asciiTheme="minorHAnsi" w:hAnsiTheme="minorHAnsi" w:cstheme="minorHAnsi"/>
          <w:sz w:val="22"/>
          <w:szCs w:val="22"/>
        </w:rPr>
        <w:t>FC feedback per UE DRB</w:t>
      </w:r>
      <w:r w:rsidR="00283753">
        <w:rPr>
          <w:rFonts w:asciiTheme="minorHAnsi" w:hAnsiTheme="minorHAnsi" w:cstheme="minorHAnsi"/>
          <w:sz w:val="22"/>
          <w:szCs w:val="22"/>
        </w:rPr>
        <w:t xml:space="preserve">, but per BH RLC channel. </w:t>
      </w:r>
      <w:r w:rsidR="004272DB">
        <w:rPr>
          <w:rFonts w:asciiTheme="minorHAnsi" w:hAnsiTheme="minorHAnsi" w:cstheme="minorHAnsi"/>
          <w:sz w:val="22"/>
          <w:szCs w:val="22"/>
        </w:rPr>
        <w:t xml:space="preserve"> </w:t>
      </w:r>
      <w:r w:rsidR="000A53E4">
        <w:rPr>
          <w:rFonts w:asciiTheme="minorHAnsi" w:hAnsiTheme="minorHAnsi" w:cstheme="minorHAnsi"/>
          <w:sz w:val="22"/>
          <w:szCs w:val="22"/>
        </w:rPr>
        <w:t>In that respect</w:t>
      </w:r>
      <w:r w:rsidR="004272DB">
        <w:rPr>
          <w:rFonts w:asciiTheme="minorHAnsi" w:hAnsiTheme="minorHAnsi" w:cstheme="minorHAnsi"/>
          <w:sz w:val="22"/>
          <w:szCs w:val="22"/>
        </w:rPr>
        <w:t>, sending feedback per BH RLC channel would</w:t>
      </w:r>
      <w:r w:rsidR="005B7E10">
        <w:rPr>
          <w:rFonts w:asciiTheme="minorHAnsi" w:hAnsiTheme="minorHAnsi" w:cstheme="minorHAnsi"/>
          <w:sz w:val="22"/>
          <w:szCs w:val="22"/>
        </w:rPr>
        <w:t xml:space="preserve"> </w:t>
      </w:r>
      <w:r w:rsidR="00C9216F">
        <w:rPr>
          <w:rFonts w:asciiTheme="minorHAnsi" w:hAnsiTheme="minorHAnsi" w:cstheme="minorHAnsi"/>
          <w:sz w:val="22"/>
          <w:szCs w:val="22"/>
        </w:rPr>
        <w:t>violate the FC feedback granularity principle followed in TS 38.425</w:t>
      </w:r>
      <w:r w:rsidR="004272DB">
        <w:rPr>
          <w:rFonts w:asciiTheme="minorHAnsi" w:hAnsiTheme="minorHAnsi" w:cstheme="minorHAnsi"/>
          <w:sz w:val="22"/>
          <w:szCs w:val="22"/>
        </w:rPr>
        <w:t xml:space="preserve"> (i.e. per UE DRB)</w:t>
      </w:r>
      <w:r w:rsidR="00C9216F">
        <w:rPr>
          <w:rFonts w:asciiTheme="minorHAnsi" w:hAnsiTheme="minorHAnsi" w:cstheme="minorHAnsi"/>
          <w:sz w:val="22"/>
          <w:szCs w:val="22"/>
        </w:rPr>
        <w:t xml:space="preserve">. </w:t>
      </w:r>
      <w:r w:rsidR="00A13A4E">
        <w:rPr>
          <w:rFonts w:asciiTheme="minorHAnsi" w:hAnsiTheme="minorHAnsi" w:cstheme="minorHAnsi"/>
          <w:sz w:val="22"/>
          <w:szCs w:val="22"/>
        </w:rPr>
        <w:t xml:space="preserve">Finally, </w:t>
      </w:r>
      <w:r w:rsidR="00FA1C4D">
        <w:rPr>
          <w:rFonts w:asciiTheme="minorHAnsi" w:hAnsiTheme="minorHAnsi" w:cstheme="minorHAnsi"/>
          <w:sz w:val="22"/>
          <w:szCs w:val="22"/>
        </w:rPr>
        <w:t xml:space="preserve">since a BH RLC channel can carry multiple UE DRBs, and it is likely that these UE DRBs will terminate at different </w:t>
      </w:r>
      <w:r w:rsidR="004665E5">
        <w:rPr>
          <w:rFonts w:asciiTheme="minorHAnsi" w:hAnsiTheme="minorHAnsi" w:cstheme="minorHAnsi"/>
          <w:sz w:val="22"/>
          <w:szCs w:val="22"/>
        </w:rPr>
        <w:t>IAB-donor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FA1C4D">
        <w:rPr>
          <w:rFonts w:asciiTheme="minorHAnsi" w:hAnsiTheme="minorHAnsi" w:cstheme="minorHAnsi"/>
          <w:sz w:val="22"/>
          <w:szCs w:val="22"/>
        </w:rPr>
        <w:t xml:space="preserve">CU-UPs, it is not clear </w:t>
      </w:r>
      <w:r w:rsidR="002B44A1">
        <w:rPr>
          <w:rFonts w:asciiTheme="minorHAnsi" w:hAnsiTheme="minorHAnsi" w:cstheme="minorHAnsi"/>
          <w:sz w:val="22"/>
          <w:szCs w:val="22"/>
        </w:rPr>
        <w:t>who should be the recipient of e2e FC feedback per BH RLC channel.</w:t>
      </w:r>
    </w:p>
    <w:p w14:paraId="3AB892AF" w14:textId="75AF1D95" w:rsidR="00A13A4E" w:rsidRPr="00AD40CE" w:rsidRDefault="005B7E10" w:rsidP="00C8176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 xml:space="preserve">Observation 6: 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>Sending the IAB end-to-end flow control feedback from intermediate nodes is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 xml:space="preserve"> neither feasible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>or efficient,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for at least the following reasons:</w:t>
      </w:r>
    </w:p>
    <w:p w14:paraId="33DA7925" w14:textId="43C50A40" w:rsidR="002F296B" w:rsidRPr="00AD40CE" w:rsidRDefault="00C3034C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node cannot see GTP TEIDs of UE DRBs that do not terminate at that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node, meaning that the end-to-end flow control feedback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 xml:space="preserve">can 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1F03F5FB" w14:textId="32707F4E" w:rsidR="005B7E10" w:rsidRPr="00AD40CE" w:rsidRDefault="002F296B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Sending end-to-end flow control feedback per BH RLC channel would violate the </w:t>
      </w:r>
      <w:r w:rsidR="004665E5" w:rsidRPr="00AD40CE">
        <w:rPr>
          <w:rFonts w:asciiTheme="minorHAnsi" w:hAnsiTheme="minorHAnsi" w:cstheme="minorHAnsi"/>
          <w:b/>
          <w:sz w:val="22"/>
          <w:szCs w:val="22"/>
        </w:rPr>
        <w:t>principle followed in TS 38.425, i.e. that DDDS is sent per UE DRB.</w:t>
      </w:r>
    </w:p>
    <w:p w14:paraId="20D08FCE" w14:textId="32C03DC7" w:rsidR="004665E5" w:rsidRPr="00AD40CE" w:rsidRDefault="004665E5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CU-U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P</w:t>
      </w:r>
      <w:r w:rsidRPr="00AD40CE">
        <w:rPr>
          <w:rFonts w:asciiTheme="minorHAnsi" w:hAnsiTheme="minorHAnsi" w:cstheme="minorHAnsi"/>
          <w:b/>
          <w:sz w:val="22"/>
          <w:szCs w:val="22"/>
        </w:rPr>
        <w:t>s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, so it is unclear which entity should be the recipient of the feedback</w:t>
      </w:r>
      <w:r w:rsidRPr="00AD40CE">
        <w:rPr>
          <w:rFonts w:asciiTheme="minorHAnsi" w:hAnsiTheme="minorHAnsi" w:cstheme="minorHAnsi"/>
          <w:b/>
          <w:sz w:val="22"/>
          <w:szCs w:val="22"/>
        </w:rPr>
        <w:t>.</w:t>
      </w:r>
    </w:p>
    <w:p w14:paraId="015DAFD8" w14:textId="3C1457A7" w:rsidR="00772316" w:rsidRDefault="00881FF5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discussion above, we conclude that </w:t>
      </w:r>
      <w:r w:rsidR="00E80E6F">
        <w:rPr>
          <w:rFonts w:asciiTheme="minorHAnsi" w:hAnsiTheme="minorHAnsi" w:cstheme="minorHAnsi"/>
          <w:sz w:val="22"/>
          <w:szCs w:val="22"/>
        </w:rPr>
        <w:t>e2e FC feedback shall be sent only from the access node.</w:t>
      </w:r>
    </w:p>
    <w:p w14:paraId="15F2D16F" w14:textId="6AACAFAE" w:rsidR="00F339B0" w:rsidRPr="00F339B0" w:rsidRDefault="00F339B0" w:rsidP="00EC34EB">
      <w:pPr>
        <w:pStyle w:val="IvDInstructiontext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only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be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sent from the 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access IAB</w:t>
      </w:r>
      <w:r w:rsidR="00BF0B79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-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node for the UE DRB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(s)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in question.</w:t>
      </w:r>
    </w:p>
    <w:p w14:paraId="5D26FA8B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589197BB" w14:textId="7FB3D684" w:rsidR="00D354BD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</w:rPr>
        <w:t xml:space="preserve">This paper discusses </w:t>
      </w:r>
      <w:r w:rsidR="00A169A2">
        <w:rPr>
          <w:rFonts w:asciiTheme="minorHAnsi" w:hAnsiTheme="minorHAnsi" w:cstheme="minorHAnsi"/>
          <w:sz w:val="22"/>
        </w:rPr>
        <w:t>the general principles of IAB</w:t>
      </w:r>
      <w:r w:rsidR="00482030">
        <w:rPr>
          <w:rFonts w:asciiTheme="minorHAnsi" w:hAnsiTheme="minorHAnsi" w:cstheme="minorHAnsi"/>
          <w:sz w:val="22"/>
        </w:rPr>
        <w:t xml:space="preserve"> DL e2e FC</w:t>
      </w:r>
      <w:r w:rsidR="006611C4">
        <w:rPr>
          <w:rFonts w:asciiTheme="minorHAnsi" w:hAnsiTheme="minorHAnsi" w:cstheme="minorHAnsi"/>
          <w:sz w:val="22"/>
        </w:rPr>
        <w:t>. The following is observed:</w:t>
      </w:r>
      <w:r w:rsidR="00D354BD" w:rsidRPr="00D354B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AB2248" w14:textId="141A0B7E" w:rsidR="00D354BD" w:rsidRPr="00E47251" w:rsidRDefault="00D354BD" w:rsidP="00D354BD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B30140">
        <w:rPr>
          <w:rFonts w:asciiTheme="minorHAnsi" w:hAnsiTheme="minorHAnsi" w:cstheme="minorHAnsi"/>
          <w:b/>
          <w:sz w:val="22"/>
          <w:szCs w:val="22"/>
        </w:rPr>
        <w:t>nodes on a path but rather to keep in check the queues in the intermediate nodes.</w:t>
      </w:r>
    </w:p>
    <w:p w14:paraId="4B45CFAA" w14:textId="1C12B025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</w:t>
      </w:r>
      <w:r w:rsidR="0033773F">
        <w:rPr>
          <w:rFonts w:asciiTheme="minorHAnsi" w:hAnsiTheme="minorHAnsi" w:cstheme="minorHAnsi"/>
          <w:b/>
          <w:sz w:val="22"/>
          <w:szCs w:val="22"/>
        </w:rPr>
        <w:t>s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for F1</w:t>
      </w:r>
      <w:r w:rsidR="00423852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4DBA61BD" w14:textId="320FA1EC" w:rsidR="00482030" w:rsidRPr="00D96577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7808E20F" w14:textId="42A226AC" w:rsidR="00482030" w:rsidRPr="00482030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 e</w:t>
      </w:r>
      <w:r w:rsidRPr="00D96577">
        <w:rPr>
          <w:rFonts w:asciiTheme="minorHAnsi" w:hAnsiTheme="minorHAnsi" w:cstheme="minorHAnsi"/>
          <w:b/>
          <w:sz w:val="22"/>
          <w:szCs w:val="22"/>
        </w:rPr>
        <w:t>.g.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43C8535E" w14:textId="3869D7D1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: Feeding back the IAB DL flow control report to any node other than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2876AC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2876AC">
        <w:rPr>
          <w:rFonts w:asciiTheme="minorHAnsi" w:hAnsiTheme="minorHAnsi" w:cstheme="minorHAnsi"/>
          <w:b/>
          <w:sz w:val="22"/>
          <w:szCs w:val="22"/>
        </w:rPr>
        <w:t>CU (</w:t>
      </w:r>
      <w:r>
        <w:rPr>
          <w:rFonts w:asciiTheme="minorHAnsi" w:hAnsiTheme="minorHAnsi" w:cstheme="minorHAnsi"/>
          <w:b/>
          <w:sz w:val="22"/>
          <w:szCs w:val="22"/>
        </w:rPr>
        <w:t xml:space="preserve">i.e.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2876AC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2876AC">
        <w:rPr>
          <w:rFonts w:asciiTheme="minorHAnsi" w:hAnsiTheme="minorHAnsi" w:cstheme="minorHAnsi"/>
          <w:b/>
          <w:sz w:val="22"/>
          <w:szCs w:val="22"/>
        </w:rPr>
        <w:t>CU-UP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) may lead to 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queue </w:t>
      </w:r>
      <w:r w:rsidRPr="00A3060E">
        <w:rPr>
          <w:rFonts w:asciiTheme="minorHAnsi" w:hAnsiTheme="minorHAnsi" w:cstheme="minorHAnsi"/>
          <w:b/>
          <w:sz w:val="22"/>
          <w:szCs w:val="22"/>
        </w:rPr>
        <w:t>growth</w:t>
      </w:r>
      <w:r>
        <w:rPr>
          <w:rFonts w:asciiTheme="minorHAnsi" w:hAnsiTheme="minorHAnsi" w:cstheme="minorHAnsi"/>
          <w:b/>
          <w:sz w:val="22"/>
          <w:szCs w:val="22"/>
        </w:rPr>
        <w:t xml:space="preserve"> at intermediate nodes,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A3060E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CU-UP) will be unaware and </w:t>
      </w:r>
      <w:r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Pr="00A3060E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21E9EFBE" w14:textId="23083839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2DFF7FAE" w14:textId="621D1E7F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C8FAC87" w14:textId="77777777" w:rsidR="009C50A6" w:rsidRPr="00AD40CE" w:rsidRDefault="009C50A6" w:rsidP="009C50A6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Observation 6: Sending the IAB end-to-end flow control feedback from intermediate nodes is neither feasible nor efficient, for at least the following reasons:</w:t>
      </w:r>
    </w:p>
    <w:p w14:paraId="4BD97B1B" w14:textId="1CB9AC48" w:rsidR="007356FD" w:rsidRPr="00AD40CE" w:rsidRDefault="007356FD" w:rsidP="007356FD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node cannot see GTP TEIDs of UE DRBs that do not terminate at that IAB</w:t>
      </w:r>
      <w:r w:rsidR="00BF0B79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node, meaning that the end-to-end flow control feedback</w:t>
      </w:r>
      <w:r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can </w:t>
      </w:r>
      <w:r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61204958" w14:textId="77777777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Sending end-to-end flow control feedback per BH RLC channel would violate the principle followed in TS 38.425, i.e. that DDDS is sent per UE DRB.</w:t>
      </w:r>
    </w:p>
    <w:p w14:paraId="2EAA8C69" w14:textId="43427F21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CU-UPs, so it is unclear which entity should be the recipient of the feedback.</w:t>
      </w:r>
    </w:p>
    <w:p w14:paraId="3B66A14E" w14:textId="5FD97102" w:rsidR="00D90766" w:rsidRPr="00F34542" w:rsidRDefault="00D354BD" w:rsidP="00EC34EB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observations, the following is proposed</w:t>
      </w:r>
      <w:r w:rsidR="00D90766">
        <w:rPr>
          <w:rFonts w:asciiTheme="minorHAnsi" w:hAnsiTheme="minorHAnsi" w:cstheme="minorHAnsi"/>
          <w:sz w:val="22"/>
        </w:rPr>
        <w:t>:</w:t>
      </w:r>
    </w:p>
    <w:p w14:paraId="723C6DA5" w14:textId="2666755E" w:rsidR="00D354BD" w:rsidRPr="00D354BD" w:rsidRDefault="00D354BD" w:rsidP="0007010A">
      <w:pPr>
        <w:spacing w:before="120"/>
        <w:jc w:val="left"/>
        <w:rPr>
          <w:rStyle w:val="IvDbodytextChar"/>
          <w:rFonts w:asciiTheme="minorHAnsi" w:hAnsiTheme="minorHAnsi" w:cstheme="minorHAnsi"/>
          <w:b/>
          <w:spacing w:val="0"/>
          <w:sz w:val="22"/>
          <w:szCs w:val="22"/>
          <w:lang w:val="en-GB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 xml:space="preserve">flow control is in line with the definition of flow </w:t>
      </w:r>
      <w:r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 and to ensure efficient use of resources by injecting an appropriate amount of traffic into the network.</w:t>
      </w:r>
    </w:p>
    <w:p w14:paraId="4916B93F" w14:textId="63F4633A" w:rsidR="00D354BD" w:rsidRPr="00040162" w:rsidRDefault="00D354BD" w:rsidP="0007010A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040162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 xml:space="preserve">RAN3 to agree that the recipient of a flow control feedback message shall be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 xml:space="preserve">CU-UP, or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CU (in case of no CP-UP split).</w:t>
      </w:r>
    </w:p>
    <w:p w14:paraId="6F5973EA" w14:textId="2C8B55AD" w:rsidR="00D354BD" w:rsidRPr="00915410" w:rsidRDefault="00D354BD" w:rsidP="0007010A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Proposal 3: </w:t>
      </w:r>
      <w:r w:rsidR="0007010A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for regular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75C14475" w14:textId="67C86D73" w:rsidR="00D90766" w:rsidRPr="00D53E77" w:rsidRDefault="003E5C6D" w:rsidP="00D53E77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 only be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sent from the access IAB</w:t>
      </w:r>
      <w:r w:rsidR="00BF0B79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-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node for the UE DRB in question.</w:t>
      </w:r>
    </w:p>
    <w:sectPr w:rsidR="00D90766" w:rsidRPr="00D53E77" w:rsidSect="009C50A6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D6DD" w14:textId="77777777" w:rsidR="00844E8F" w:rsidRDefault="00844E8F">
      <w:pPr>
        <w:spacing w:after="0"/>
      </w:pPr>
      <w:r>
        <w:separator/>
      </w:r>
    </w:p>
  </w:endnote>
  <w:endnote w:type="continuationSeparator" w:id="0">
    <w:p w14:paraId="517D518A" w14:textId="77777777" w:rsidR="00844E8F" w:rsidRDefault="00844E8F">
      <w:pPr>
        <w:spacing w:after="0"/>
      </w:pPr>
      <w:r>
        <w:continuationSeparator/>
      </w:r>
    </w:p>
  </w:endnote>
  <w:endnote w:type="continuationNotice" w:id="1">
    <w:p w14:paraId="6247E759" w14:textId="77777777" w:rsidR="00844E8F" w:rsidRDefault="00844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C29A8" w14:textId="77777777" w:rsidR="00844E8F" w:rsidRDefault="00844E8F">
      <w:pPr>
        <w:spacing w:after="0"/>
      </w:pPr>
      <w:r>
        <w:separator/>
      </w:r>
    </w:p>
  </w:footnote>
  <w:footnote w:type="continuationSeparator" w:id="0">
    <w:p w14:paraId="44F8EF9A" w14:textId="77777777" w:rsidR="00844E8F" w:rsidRDefault="00844E8F">
      <w:pPr>
        <w:spacing w:after="0"/>
      </w:pPr>
      <w:r>
        <w:continuationSeparator/>
      </w:r>
    </w:p>
  </w:footnote>
  <w:footnote w:type="continuationNotice" w:id="1">
    <w:p w14:paraId="0A9ACFBC" w14:textId="77777777" w:rsidR="00844E8F" w:rsidRDefault="00844E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13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1D26"/>
    <w:rsid w:val="0001271C"/>
    <w:rsid w:val="000226DE"/>
    <w:rsid w:val="0002563C"/>
    <w:rsid w:val="00026FFE"/>
    <w:rsid w:val="0003387D"/>
    <w:rsid w:val="00033D0C"/>
    <w:rsid w:val="00035ED7"/>
    <w:rsid w:val="0003737E"/>
    <w:rsid w:val="00040162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8167C"/>
    <w:rsid w:val="00084AA2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6757"/>
    <w:rsid w:val="001543E6"/>
    <w:rsid w:val="00161A5E"/>
    <w:rsid w:val="00166D01"/>
    <w:rsid w:val="00174BE1"/>
    <w:rsid w:val="00196D2F"/>
    <w:rsid w:val="001A24F1"/>
    <w:rsid w:val="001A6F9D"/>
    <w:rsid w:val="001B6F05"/>
    <w:rsid w:val="001C027F"/>
    <w:rsid w:val="001D3FB8"/>
    <w:rsid w:val="001D5F99"/>
    <w:rsid w:val="001D6DB4"/>
    <w:rsid w:val="001D7A88"/>
    <w:rsid w:val="001F0B8B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6EC8"/>
    <w:rsid w:val="00240F65"/>
    <w:rsid w:val="00244A76"/>
    <w:rsid w:val="0024500A"/>
    <w:rsid w:val="002466BA"/>
    <w:rsid w:val="0024773A"/>
    <w:rsid w:val="002510FB"/>
    <w:rsid w:val="00267831"/>
    <w:rsid w:val="002748A2"/>
    <w:rsid w:val="00283753"/>
    <w:rsid w:val="002849B3"/>
    <w:rsid w:val="002876AC"/>
    <w:rsid w:val="002A65D8"/>
    <w:rsid w:val="002B44A1"/>
    <w:rsid w:val="002C08E6"/>
    <w:rsid w:val="002C25F1"/>
    <w:rsid w:val="002D6345"/>
    <w:rsid w:val="002E461A"/>
    <w:rsid w:val="002E5677"/>
    <w:rsid w:val="002F296B"/>
    <w:rsid w:val="002F4529"/>
    <w:rsid w:val="002F4FE2"/>
    <w:rsid w:val="00303CFD"/>
    <w:rsid w:val="00312554"/>
    <w:rsid w:val="0031257C"/>
    <w:rsid w:val="00321940"/>
    <w:rsid w:val="00334956"/>
    <w:rsid w:val="00335EDA"/>
    <w:rsid w:val="00336E0F"/>
    <w:rsid w:val="0033773F"/>
    <w:rsid w:val="003425D3"/>
    <w:rsid w:val="003477AC"/>
    <w:rsid w:val="00352148"/>
    <w:rsid w:val="00354927"/>
    <w:rsid w:val="00373892"/>
    <w:rsid w:val="00382F0D"/>
    <w:rsid w:val="003865D7"/>
    <w:rsid w:val="00392192"/>
    <w:rsid w:val="00397571"/>
    <w:rsid w:val="00397B6B"/>
    <w:rsid w:val="003B2FED"/>
    <w:rsid w:val="003C5D64"/>
    <w:rsid w:val="003C606C"/>
    <w:rsid w:val="003D0206"/>
    <w:rsid w:val="003D1DED"/>
    <w:rsid w:val="003D4BD0"/>
    <w:rsid w:val="003D66F6"/>
    <w:rsid w:val="003E5C6D"/>
    <w:rsid w:val="00400444"/>
    <w:rsid w:val="00402D63"/>
    <w:rsid w:val="004145A8"/>
    <w:rsid w:val="004153F1"/>
    <w:rsid w:val="00423852"/>
    <w:rsid w:val="004272DB"/>
    <w:rsid w:val="0043048A"/>
    <w:rsid w:val="004309E1"/>
    <w:rsid w:val="004313E3"/>
    <w:rsid w:val="0043165B"/>
    <w:rsid w:val="00434026"/>
    <w:rsid w:val="00447C7A"/>
    <w:rsid w:val="00456461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9687E"/>
    <w:rsid w:val="00497265"/>
    <w:rsid w:val="004A4E98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25205"/>
    <w:rsid w:val="0053100B"/>
    <w:rsid w:val="0053323E"/>
    <w:rsid w:val="0053737D"/>
    <w:rsid w:val="00541B56"/>
    <w:rsid w:val="005423F1"/>
    <w:rsid w:val="00542E7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544E"/>
    <w:rsid w:val="005A72FE"/>
    <w:rsid w:val="005B3A52"/>
    <w:rsid w:val="005B623B"/>
    <w:rsid w:val="005B7E10"/>
    <w:rsid w:val="005C0EB3"/>
    <w:rsid w:val="005C3826"/>
    <w:rsid w:val="005C39D8"/>
    <w:rsid w:val="005D2823"/>
    <w:rsid w:val="005D2BC6"/>
    <w:rsid w:val="005D7E37"/>
    <w:rsid w:val="005F1D26"/>
    <w:rsid w:val="005F4139"/>
    <w:rsid w:val="005F66BB"/>
    <w:rsid w:val="00600631"/>
    <w:rsid w:val="00602460"/>
    <w:rsid w:val="00610EAF"/>
    <w:rsid w:val="00611443"/>
    <w:rsid w:val="00614DF2"/>
    <w:rsid w:val="00617BC7"/>
    <w:rsid w:val="00622B97"/>
    <w:rsid w:val="006266ED"/>
    <w:rsid w:val="00632561"/>
    <w:rsid w:val="0063305C"/>
    <w:rsid w:val="006356C6"/>
    <w:rsid w:val="00636EEB"/>
    <w:rsid w:val="0064627B"/>
    <w:rsid w:val="00652628"/>
    <w:rsid w:val="00653FF7"/>
    <w:rsid w:val="0065429D"/>
    <w:rsid w:val="0066043C"/>
    <w:rsid w:val="006611C4"/>
    <w:rsid w:val="00661DA3"/>
    <w:rsid w:val="006652BC"/>
    <w:rsid w:val="00667F76"/>
    <w:rsid w:val="00672C38"/>
    <w:rsid w:val="00692006"/>
    <w:rsid w:val="006979B1"/>
    <w:rsid w:val="006A1AAC"/>
    <w:rsid w:val="006B22AB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6F4247"/>
    <w:rsid w:val="0070099B"/>
    <w:rsid w:val="007074BE"/>
    <w:rsid w:val="00707FB5"/>
    <w:rsid w:val="00712786"/>
    <w:rsid w:val="00714CE2"/>
    <w:rsid w:val="00720A3B"/>
    <w:rsid w:val="00723177"/>
    <w:rsid w:val="007328C3"/>
    <w:rsid w:val="00734E3E"/>
    <w:rsid w:val="007356FD"/>
    <w:rsid w:val="00746F1A"/>
    <w:rsid w:val="00760E6A"/>
    <w:rsid w:val="007663FC"/>
    <w:rsid w:val="00766F9A"/>
    <w:rsid w:val="0076731F"/>
    <w:rsid w:val="00772316"/>
    <w:rsid w:val="0077725A"/>
    <w:rsid w:val="00777685"/>
    <w:rsid w:val="00781A28"/>
    <w:rsid w:val="00783B29"/>
    <w:rsid w:val="00785311"/>
    <w:rsid w:val="007927C0"/>
    <w:rsid w:val="007A0187"/>
    <w:rsid w:val="007A24CC"/>
    <w:rsid w:val="007B1C8C"/>
    <w:rsid w:val="007B3865"/>
    <w:rsid w:val="007B3ADC"/>
    <w:rsid w:val="007B7CA5"/>
    <w:rsid w:val="007F106A"/>
    <w:rsid w:val="0080484C"/>
    <w:rsid w:val="00804C96"/>
    <w:rsid w:val="00805615"/>
    <w:rsid w:val="0080659F"/>
    <w:rsid w:val="008071D1"/>
    <w:rsid w:val="008115BE"/>
    <w:rsid w:val="00814E70"/>
    <w:rsid w:val="008165C3"/>
    <w:rsid w:val="00816FFD"/>
    <w:rsid w:val="008246DB"/>
    <w:rsid w:val="00824999"/>
    <w:rsid w:val="00833167"/>
    <w:rsid w:val="00833C19"/>
    <w:rsid w:val="00844E8F"/>
    <w:rsid w:val="00845137"/>
    <w:rsid w:val="00851D8C"/>
    <w:rsid w:val="008712D4"/>
    <w:rsid w:val="0087292F"/>
    <w:rsid w:val="00873406"/>
    <w:rsid w:val="00874414"/>
    <w:rsid w:val="00881FF5"/>
    <w:rsid w:val="00891769"/>
    <w:rsid w:val="0089365D"/>
    <w:rsid w:val="00897E0E"/>
    <w:rsid w:val="008A31DC"/>
    <w:rsid w:val="008B0C15"/>
    <w:rsid w:val="008C2651"/>
    <w:rsid w:val="008C53D7"/>
    <w:rsid w:val="008C54C1"/>
    <w:rsid w:val="008C7C91"/>
    <w:rsid w:val="008D013F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2A31"/>
    <w:rsid w:val="00924DB5"/>
    <w:rsid w:val="00926817"/>
    <w:rsid w:val="009279B1"/>
    <w:rsid w:val="00931996"/>
    <w:rsid w:val="00933918"/>
    <w:rsid w:val="00936DA2"/>
    <w:rsid w:val="0096552F"/>
    <w:rsid w:val="009726EF"/>
    <w:rsid w:val="00977292"/>
    <w:rsid w:val="00977985"/>
    <w:rsid w:val="00983CBC"/>
    <w:rsid w:val="0099087B"/>
    <w:rsid w:val="00996F2A"/>
    <w:rsid w:val="009A0BDE"/>
    <w:rsid w:val="009B0F2F"/>
    <w:rsid w:val="009C30C7"/>
    <w:rsid w:val="009C50A6"/>
    <w:rsid w:val="009C535E"/>
    <w:rsid w:val="009D1BBE"/>
    <w:rsid w:val="009D244F"/>
    <w:rsid w:val="009D43BA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5885"/>
    <w:rsid w:val="00A55546"/>
    <w:rsid w:val="00A65F26"/>
    <w:rsid w:val="00A7635D"/>
    <w:rsid w:val="00A83F2F"/>
    <w:rsid w:val="00A867D0"/>
    <w:rsid w:val="00A92FB5"/>
    <w:rsid w:val="00A9318B"/>
    <w:rsid w:val="00AA13E3"/>
    <w:rsid w:val="00AA4150"/>
    <w:rsid w:val="00AB3196"/>
    <w:rsid w:val="00AC0B80"/>
    <w:rsid w:val="00AC5D6C"/>
    <w:rsid w:val="00AC6691"/>
    <w:rsid w:val="00AD1127"/>
    <w:rsid w:val="00AD40CE"/>
    <w:rsid w:val="00AD7922"/>
    <w:rsid w:val="00AE248B"/>
    <w:rsid w:val="00AF281A"/>
    <w:rsid w:val="00AF3DFD"/>
    <w:rsid w:val="00AF4C6E"/>
    <w:rsid w:val="00B13593"/>
    <w:rsid w:val="00B14DEF"/>
    <w:rsid w:val="00B22108"/>
    <w:rsid w:val="00B251AD"/>
    <w:rsid w:val="00B34657"/>
    <w:rsid w:val="00B3728A"/>
    <w:rsid w:val="00B4314F"/>
    <w:rsid w:val="00B52E27"/>
    <w:rsid w:val="00B54793"/>
    <w:rsid w:val="00B560A9"/>
    <w:rsid w:val="00B63D2E"/>
    <w:rsid w:val="00B63F69"/>
    <w:rsid w:val="00B6557B"/>
    <w:rsid w:val="00B66175"/>
    <w:rsid w:val="00B66F2B"/>
    <w:rsid w:val="00B9128B"/>
    <w:rsid w:val="00B95170"/>
    <w:rsid w:val="00BA2BA3"/>
    <w:rsid w:val="00BA77CE"/>
    <w:rsid w:val="00BB644C"/>
    <w:rsid w:val="00BB6738"/>
    <w:rsid w:val="00BC42D9"/>
    <w:rsid w:val="00BC5B93"/>
    <w:rsid w:val="00BE5E69"/>
    <w:rsid w:val="00BE6056"/>
    <w:rsid w:val="00BF0B79"/>
    <w:rsid w:val="00BF22B6"/>
    <w:rsid w:val="00BF32C1"/>
    <w:rsid w:val="00BF4E9D"/>
    <w:rsid w:val="00BF52B4"/>
    <w:rsid w:val="00BF6652"/>
    <w:rsid w:val="00BF7BAE"/>
    <w:rsid w:val="00C06827"/>
    <w:rsid w:val="00C11AE5"/>
    <w:rsid w:val="00C11E4C"/>
    <w:rsid w:val="00C1273F"/>
    <w:rsid w:val="00C149EC"/>
    <w:rsid w:val="00C15FD7"/>
    <w:rsid w:val="00C1616D"/>
    <w:rsid w:val="00C1754C"/>
    <w:rsid w:val="00C22B0B"/>
    <w:rsid w:val="00C240EE"/>
    <w:rsid w:val="00C3034C"/>
    <w:rsid w:val="00C36DCB"/>
    <w:rsid w:val="00C45B07"/>
    <w:rsid w:val="00C6077E"/>
    <w:rsid w:val="00C65196"/>
    <w:rsid w:val="00C739A3"/>
    <w:rsid w:val="00C8176B"/>
    <w:rsid w:val="00C839FA"/>
    <w:rsid w:val="00C9216F"/>
    <w:rsid w:val="00C92A96"/>
    <w:rsid w:val="00C94077"/>
    <w:rsid w:val="00CA26FC"/>
    <w:rsid w:val="00CA7116"/>
    <w:rsid w:val="00CB158F"/>
    <w:rsid w:val="00CB3F4F"/>
    <w:rsid w:val="00CB4D41"/>
    <w:rsid w:val="00CC155C"/>
    <w:rsid w:val="00CC331B"/>
    <w:rsid w:val="00CC7C67"/>
    <w:rsid w:val="00CD5F1D"/>
    <w:rsid w:val="00CD7AB2"/>
    <w:rsid w:val="00CE39AA"/>
    <w:rsid w:val="00CF0DF2"/>
    <w:rsid w:val="00CF513C"/>
    <w:rsid w:val="00D13230"/>
    <w:rsid w:val="00D17AD8"/>
    <w:rsid w:val="00D354BD"/>
    <w:rsid w:val="00D36057"/>
    <w:rsid w:val="00D408AF"/>
    <w:rsid w:val="00D458F2"/>
    <w:rsid w:val="00D5138A"/>
    <w:rsid w:val="00D51FF7"/>
    <w:rsid w:val="00D53E77"/>
    <w:rsid w:val="00D60BCA"/>
    <w:rsid w:val="00D6672C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E06D8F"/>
    <w:rsid w:val="00E15C82"/>
    <w:rsid w:val="00E15CED"/>
    <w:rsid w:val="00E17960"/>
    <w:rsid w:val="00E2297E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5ED2"/>
    <w:rsid w:val="00E66C70"/>
    <w:rsid w:val="00E74E9B"/>
    <w:rsid w:val="00E7795C"/>
    <w:rsid w:val="00E80E6F"/>
    <w:rsid w:val="00E810AB"/>
    <w:rsid w:val="00E8479B"/>
    <w:rsid w:val="00E96584"/>
    <w:rsid w:val="00EA51C6"/>
    <w:rsid w:val="00EB4E49"/>
    <w:rsid w:val="00EC34EB"/>
    <w:rsid w:val="00ED5E90"/>
    <w:rsid w:val="00EF764E"/>
    <w:rsid w:val="00F01B4F"/>
    <w:rsid w:val="00F13166"/>
    <w:rsid w:val="00F1405E"/>
    <w:rsid w:val="00F15645"/>
    <w:rsid w:val="00F16CC3"/>
    <w:rsid w:val="00F23F8D"/>
    <w:rsid w:val="00F2680C"/>
    <w:rsid w:val="00F32EA3"/>
    <w:rsid w:val="00F339B0"/>
    <w:rsid w:val="00F509A3"/>
    <w:rsid w:val="00F5686B"/>
    <w:rsid w:val="00F670F3"/>
    <w:rsid w:val="00F73A5A"/>
    <w:rsid w:val="00F73FFE"/>
    <w:rsid w:val="00F7553E"/>
    <w:rsid w:val="00F803F6"/>
    <w:rsid w:val="00F85599"/>
    <w:rsid w:val="00FA1C4D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334A09-68AE-4050-826D-DD75C8AA8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</Pages>
  <Words>1596</Words>
  <Characters>8464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464</cp:revision>
  <dcterms:created xsi:type="dcterms:W3CDTF">2018-10-28T23:36:00Z</dcterms:created>
  <dcterms:modified xsi:type="dcterms:W3CDTF">2020-02-14T16:36:00Z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